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0"/>
        <w:gridCol w:w="10"/>
      </w:tblGrid>
      <w:tr w:rsidR="00B3721F" w:rsidRPr="00D06E53" w14:paraId="6DC7EB2D" w14:textId="77777777" w:rsidTr="61489E80">
        <w:trPr>
          <w:gridAfter w:val="1"/>
          <w:wAfter w:w="10" w:type="dxa"/>
          <w:cantSplit/>
          <w:trHeight w:val="374"/>
        </w:trPr>
        <w:tc>
          <w:tcPr>
            <w:tcW w:w="10880" w:type="dxa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967E31" w14:textId="1732A18E" w:rsidR="00B3721F" w:rsidRPr="00D06E53" w:rsidRDefault="00B3721F" w:rsidP="6B416B12">
            <w:pPr>
              <w:keepNext/>
              <w:keepLines/>
              <w:ind w:left="360" w:hanging="360"/>
              <w:rPr>
                <w:rFonts w:ascii="Trebuchet MS" w:hAnsi="Trebuchet MS"/>
                <w:b/>
                <w:bCs/>
              </w:rPr>
            </w:pPr>
            <w:r w:rsidRPr="6B416B12">
              <w:rPr>
                <w:rFonts w:ascii="Trebuchet MS" w:eastAsia="Times New Roman" w:hAnsi="Trebuchet MS"/>
                <w:b/>
                <w:bCs/>
                <w:lang w:bidi="ar-SA"/>
              </w:rPr>
              <w:t>1.</w:t>
            </w:r>
            <w:r w:rsidR="0095143D">
              <w:tab/>
            </w:r>
            <w:r w:rsidR="0095143D" w:rsidRPr="6B416B12">
              <w:rPr>
                <w:rFonts w:ascii="Trebuchet MS" w:eastAsia="Times New Roman" w:hAnsi="Trebuchet MS"/>
                <w:b/>
                <w:bCs/>
                <w:lang w:bidi="ar-SA"/>
              </w:rPr>
              <w:t>Teaching Philosophy</w:t>
            </w:r>
          </w:p>
        </w:tc>
      </w:tr>
      <w:tr w:rsidR="00571610" w:rsidRPr="0095143D" w14:paraId="13642C72" w14:textId="77777777" w:rsidTr="61489E80">
        <w:trPr>
          <w:gridAfter w:val="1"/>
          <w:wAfter w:w="10" w:type="dxa"/>
          <w:cantSplit/>
          <w:trHeight w:val="1331"/>
        </w:trPr>
        <w:tc>
          <w:tcPr>
            <w:tcW w:w="108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F237C3B" w14:textId="34C584C9" w:rsidR="00571610" w:rsidRDefault="004B6A7B" w:rsidP="003434F2">
            <w:pPr>
              <w:spacing w:before="60" w:line="216" w:lineRule="auto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Effective teaching philosophies do more than talk about the faculty member’s beliefs about teaching and </w:t>
            </w:r>
            <w:proofErr w:type="gramStart"/>
            <w:r>
              <w:rPr>
                <w:sz w:val="20"/>
                <w:szCs w:val="20"/>
                <w:lang w:bidi="ar-SA"/>
              </w:rPr>
              <w:t>learning,</w:t>
            </w:r>
            <w:proofErr w:type="gramEnd"/>
            <w:r>
              <w:rPr>
                <w:sz w:val="20"/>
                <w:szCs w:val="20"/>
                <w:lang w:bidi="ar-SA"/>
              </w:rPr>
              <w:t xml:space="preserve"> they talk about students and provide examples of how they enact elements of their philosophy in the courses they teach. Does the philosophy:</w:t>
            </w:r>
          </w:p>
          <w:p w14:paraId="76DC8D4D" w14:textId="6F08DD30" w:rsidR="00571610" w:rsidRPr="002A51B0" w:rsidRDefault="009333EF" w:rsidP="004B6A7B">
            <w:pPr>
              <w:keepNext/>
              <w:keepLines/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r w:rsidRPr="009333EF">
              <w:rPr>
                <w:sz w:val="20"/>
                <w:szCs w:val="20"/>
                <w:lang w:bidi="ar-SA"/>
              </w:rPr>
              <w:t>C</w:t>
            </w:r>
            <w:r w:rsidR="00571610" w:rsidRPr="009333EF">
              <w:rPr>
                <w:sz w:val="20"/>
                <w:szCs w:val="20"/>
                <w:lang w:bidi="ar-SA"/>
              </w:rPr>
              <w:t xml:space="preserve">onvey a passion for </w:t>
            </w:r>
            <w:r w:rsidR="007F191C" w:rsidRPr="009333EF">
              <w:rPr>
                <w:sz w:val="20"/>
                <w:szCs w:val="20"/>
                <w:lang w:bidi="ar-SA"/>
              </w:rPr>
              <w:t xml:space="preserve">and interest in </w:t>
            </w:r>
            <w:r w:rsidR="00571610" w:rsidRPr="009333EF">
              <w:rPr>
                <w:sz w:val="20"/>
                <w:szCs w:val="20"/>
                <w:lang w:bidi="ar-SA"/>
              </w:rPr>
              <w:t>teaching and students’ learning?</w:t>
            </w:r>
          </w:p>
          <w:p w14:paraId="3C203C78" w14:textId="7948216A" w:rsidR="007F191C" w:rsidRPr="004908A4" w:rsidRDefault="004B6A7B" w:rsidP="004B6A7B">
            <w:pPr>
              <w:keepNext/>
              <w:keepLines/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r w:rsidRPr="61489E80">
              <w:rPr>
                <w:sz w:val="20"/>
                <w:szCs w:val="20"/>
                <w:lang w:bidi="ar-SA"/>
              </w:rPr>
              <w:t>Focus on students and learning (</w:t>
            </w:r>
            <w:r w:rsidR="007F191C" w:rsidRPr="61489E80">
              <w:rPr>
                <w:sz w:val="20"/>
                <w:szCs w:val="20"/>
                <w:lang w:bidi="ar-SA"/>
              </w:rPr>
              <w:t xml:space="preserve">or does it focus </w:t>
            </w:r>
            <w:r w:rsidR="6E25CEE0" w:rsidRPr="61489E80">
              <w:rPr>
                <w:sz w:val="20"/>
                <w:szCs w:val="20"/>
                <w:lang w:bidi="ar-SA"/>
              </w:rPr>
              <w:t xml:space="preserve">primarily </w:t>
            </w:r>
            <w:r w:rsidR="007F191C" w:rsidRPr="61489E80">
              <w:rPr>
                <w:sz w:val="20"/>
                <w:szCs w:val="20"/>
                <w:lang w:bidi="ar-SA"/>
              </w:rPr>
              <w:t xml:space="preserve">on </w:t>
            </w:r>
            <w:r w:rsidR="6A7C9E77" w:rsidRPr="61489E80">
              <w:rPr>
                <w:sz w:val="20"/>
                <w:szCs w:val="20"/>
                <w:lang w:bidi="ar-SA"/>
              </w:rPr>
              <w:t xml:space="preserve">the </w:t>
            </w:r>
            <w:r w:rsidR="007F191C" w:rsidRPr="61489E80">
              <w:rPr>
                <w:sz w:val="20"/>
                <w:szCs w:val="20"/>
                <w:lang w:bidi="ar-SA"/>
              </w:rPr>
              <w:t>content and the faculty member</w:t>
            </w:r>
            <w:r w:rsidRPr="61489E80">
              <w:rPr>
                <w:sz w:val="20"/>
                <w:szCs w:val="20"/>
                <w:lang w:bidi="ar-SA"/>
              </w:rPr>
              <w:t>)</w:t>
            </w:r>
            <w:r w:rsidR="007F191C" w:rsidRPr="61489E80">
              <w:rPr>
                <w:sz w:val="20"/>
                <w:szCs w:val="20"/>
                <w:lang w:bidi="ar-SA"/>
              </w:rPr>
              <w:t>?</w:t>
            </w:r>
          </w:p>
          <w:p w14:paraId="3BD404DD" w14:textId="3F6BDE4B" w:rsidR="004B6A7B" w:rsidRDefault="004B6A7B" w:rsidP="004B6A7B">
            <w:pPr>
              <w:keepNext/>
              <w:keepLines/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</w:rPr>
            </w:pPr>
            <w:r w:rsidRPr="61489E80">
              <w:rPr>
                <w:sz w:val="20"/>
                <w:szCs w:val="20"/>
              </w:rPr>
              <w:t xml:space="preserve">Recognize the structural inequities </w:t>
            </w:r>
            <w:r w:rsidR="6B5471F2" w:rsidRPr="61489E80">
              <w:rPr>
                <w:sz w:val="20"/>
                <w:szCs w:val="20"/>
              </w:rPr>
              <w:t xml:space="preserve">(opportunities and resources) </w:t>
            </w:r>
            <w:r w:rsidRPr="61489E80">
              <w:rPr>
                <w:sz w:val="20"/>
                <w:szCs w:val="20"/>
              </w:rPr>
              <w:t>faced by students with identities underrepresented in higher education?</w:t>
            </w:r>
          </w:p>
          <w:p w14:paraId="45E3220A" w14:textId="65AAF06D" w:rsidR="00571610" w:rsidRPr="004908A4" w:rsidRDefault="00571610" w:rsidP="004B6A7B">
            <w:pPr>
              <w:keepNext/>
              <w:keepLines/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 w:rsidRPr="004908A4">
              <w:rPr>
                <w:sz w:val="20"/>
                <w:szCs w:val="20"/>
                <w:lang w:bidi="ar-SA"/>
              </w:rPr>
              <w:t>Mention use of effective, engaging</w:t>
            </w:r>
            <w:r w:rsidR="007F191C" w:rsidRPr="004908A4">
              <w:rPr>
                <w:sz w:val="20"/>
                <w:szCs w:val="20"/>
                <w:lang w:bidi="ar-SA"/>
              </w:rPr>
              <w:t>, and inclusive</w:t>
            </w:r>
            <w:r w:rsidRPr="004908A4">
              <w:rPr>
                <w:sz w:val="20"/>
                <w:szCs w:val="20"/>
                <w:lang w:bidi="ar-SA"/>
              </w:rPr>
              <w:t xml:space="preserve"> </w:t>
            </w:r>
            <w:r w:rsidR="002A51B0">
              <w:rPr>
                <w:sz w:val="20"/>
                <w:szCs w:val="20"/>
                <w:lang w:bidi="ar-SA"/>
              </w:rPr>
              <w:t>teaching strategies</w:t>
            </w:r>
            <w:r w:rsidRPr="004908A4">
              <w:rPr>
                <w:sz w:val="20"/>
                <w:szCs w:val="20"/>
                <w:lang w:bidi="ar-SA"/>
              </w:rPr>
              <w:t>?</w:t>
            </w:r>
            <w:proofErr w:type="gramEnd"/>
            <w:r w:rsidR="007F191C" w:rsidRPr="004908A4">
              <w:rPr>
                <w:sz w:val="20"/>
                <w:szCs w:val="20"/>
                <w:lang w:bidi="ar-SA"/>
              </w:rPr>
              <w:t xml:space="preserve"> </w:t>
            </w:r>
          </w:p>
          <w:p w14:paraId="3A72C88C" w14:textId="16F735D0" w:rsidR="00571610" w:rsidRPr="004908A4" w:rsidRDefault="007F191C" w:rsidP="004B6A7B">
            <w:pPr>
              <w:keepNext/>
              <w:keepLines/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 w:rsidRPr="004908A4">
              <w:rPr>
                <w:sz w:val="20"/>
                <w:szCs w:val="20"/>
                <w:lang w:bidi="ar-SA"/>
              </w:rPr>
              <w:t xml:space="preserve">Include </w:t>
            </w:r>
            <w:r w:rsidR="00571610" w:rsidRPr="004908A4">
              <w:rPr>
                <w:sz w:val="20"/>
                <w:szCs w:val="20"/>
                <w:lang w:bidi="ar-SA"/>
              </w:rPr>
              <w:t xml:space="preserve">examples of learning activities that meaningfully engage students </w:t>
            </w:r>
            <w:r w:rsidR="006F2A49">
              <w:rPr>
                <w:sz w:val="20"/>
                <w:szCs w:val="20"/>
                <w:lang w:bidi="ar-SA"/>
              </w:rPr>
              <w:t xml:space="preserve">in a variety of ways </w:t>
            </w:r>
            <w:r w:rsidR="00571610" w:rsidRPr="004908A4">
              <w:rPr>
                <w:sz w:val="20"/>
                <w:szCs w:val="20"/>
                <w:lang w:bidi="ar-SA"/>
              </w:rPr>
              <w:t>to help them learn?</w:t>
            </w:r>
            <w:proofErr w:type="gramEnd"/>
          </w:p>
          <w:p w14:paraId="2EE808B0" w14:textId="6611FE9F" w:rsidR="00571610" w:rsidRPr="00F10E80" w:rsidRDefault="00571610" w:rsidP="004B6A7B">
            <w:pPr>
              <w:keepNext/>
              <w:keepLines/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 w:rsidRPr="61489E80">
              <w:rPr>
                <w:sz w:val="20"/>
                <w:szCs w:val="20"/>
                <w:lang w:bidi="ar-SA"/>
              </w:rPr>
              <w:t>Communicate respect for students</w:t>
            </w:r>
            <w:r w:rsidR="2105EB8E" w:rsidRPr="61489E80">
              <w:rPr>
                <w:sz w:val="20"/>
                <w:szCs w:val="20"/>
                <w:lang w:bidi="ar-SA"/>
              </w:rPr>
              <w:t xml:space="preserve">’ identities and </w:t>
            </w:r>
            <w:r w:rsidR="007F191C" w:rsidRPr="61489E80">
              <w:rPr>
                <w:sz w:val="20"/>
                <w:szCs w:val="20"/>
                <w:lang w:bidi="ar-SA"/>
              </w:rPr>
              <w:t>backgrounds</w:t>
            </w:r>
            <w:r w:rsidR="0EDA8CA6" w:rsidRPr="61489E80">
              <w:rPr>
                <w:sz w:val="20"/>
                <w:szCs w:val="20"/>
                <w:lang w:bidi="ar-SA"/>
              </w:rPr>
              <w:t xml:space="preserve"> as well as </w:t>
            </w:r>
            <w:r w:rsidRPr="61489E80">
              <w:rPr>
                <w:sz w:val="20"/>
                <w:szCs w:val="20"/>
                <w:lang w:bidi="ar-SA"/>
              </w:rPr>
              <w:t>their contributions</w:t>
            </w:r>
            <w:r w:rsidR="5DD8F1DB" w:rsidRPr="61489E80">
              <w:rPr>
                <w:sz w:val="20"/>
                <w:szCs w:val="20"/>
                <w:lang w:bidi="ar-SA"/>
              </w:rPr>
              <w:t xml:space="preserve"> to class</w:t>
            </w:r>
            <w:r w:rsidRPr="61489E80">
              <w:rPr>
                <w:sz w:val="20"/>
                <w:szCs w:val="20"/>
                <w:lang w:bidi="ar-SA"/>
              </w:rPr>
              <w:t>?</w:t>
            </w:r>
            <w:proofErr w:type="gramEnd"/>
            <w:r w:rsidR="5035A774" w:rsidRPr="61489E80">
              <w:rPr>
                <w:sz w:val="20"/>
                <w:szCs w:val="20"/>
                <w:lang w:bidi="ar-SA"/>
              </w:rPr>
              <w:t xml:space="preserve"> </w:t>
            </w:r>
          </w:p>
          <w:p w14:paraId="33D67CDA" w14:textId="3592D15D" w:rsidR="00571610" w:rsidRPr="00D92CDD" w:rsidRDefault="007F191C" w:rsidP="004B6A7B">
            <w:pPr>
              <w:keepNext/>
              <w:keepLines/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 xml:space="preserve">Show </w:t>
            </w:r>
            <w:r w:rsidR="00571610">
              <w:rPr>
                <w:sz w:val="20"/>
                <w:szCs w:val="20"/>
                <w:lang w:bidi="ar-SA"/>
              </w:rPr>
              <w:t xml:space="preserve">that the faculty member </w:t>
            </w:r>
            <w:r w:rsidR="00571610" w:rsidRPr="00F10E80">
              <w:rPr>
                <w:sz w:val="20"/>
                <w:szCs w:val="20"/>
                <w:lang w:bidi="ar-SA"/>
              </w:rPr>
              <w:t>get</w:t>
            </w:r>
            <w:r w:rsidR="00571610">
              <w:rPr>
                <w:sz w:val="20"/>
                <w:szCs w:val="20"/>
                <w:lang w:bidi="ar-SA"/>
              </w:rPr>
              <w:t>s</w:t>
            </w:r>
            <w:r w:rsidR="00571610" w:rsidRPr="00F10E80">
              <w:rPr>
                <w:sz w:val="20"/>
                <w:szCs w:val="20"/>
                <w:lang w:bidi="ar-SA"/>
              </w:rPr>
              <w:t xml:space="preserve"> to know </w:t>
            </w:r>
            <w:r>
              <w:rPr>
                <w:sz w:val="20"/>
                <w:szCs w:val="20"/>
                <w:lang w:bidi="ar-SA"/>
              </w:rPr>
              <w:t xml:space="preserve">their </w:t>
            </w:r>
            <w:r w:rsidR="00571610" w:rsidRPr="00F10E80">
              <w:rPr>
                <w:sz w:val="20"/>
                <w:szCs w:val="20"/>
                <w:lang w:bidi="ar-SA"/>
              </w:rPr>
              <w:t xml:space="preserve">students </w:t>
            </w:r>
            <w:r w:rsidR="006F2A49">
              <w:rPr>
                <w:sz w:val="20"/>
                <w:szCs w:val="20"/>
                <w:lang w:bidi="ar-SA"/>
              </w:rPr>
              <w:t xml:space="preserve">as individuals </w:t>
            </w:r>
            <w:r w:rsidR="00571610" w:rsidRPr="00F10E80">
              <w:rPr>
                <w:sz w:val="20"/>
                <w:szCs w:val="20"/>
                <w:lang w:bidi="ar-SA"/>
              </w:rPr>
              <w:t>in online or face-to-face contexts?</w:t>
            </w:r>
            <w:proofErr w:type="gramEnd"/>
          </w:p>
        </w:tc>
      </w:tr>
      <w:tr w:rsidR="00166D42" w:rsidRPr="0095143D" w14:paraId="672A6659" w14:textId="77777777" w:rsidTr="61489E80">
        <w:trPr>
          <w:gridAfter w:val="1"/>
          <w:wAfter w:w="10" w:type="dxa"/>
          <w:cantSplit/>
          <w:trHeight w:val="1638"/>
        </w:trPr>
        <w:tc>
          <w:tcPr>
            <w:tcW w:w="108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0A37501D" w14:textId="77777777" w:rsidR="00166D42" w:rsidRDefault="00166D42" w:rsidP="007F00AA">
            <w:pPr>
              <w:keepNext/>
              <w:keepLines/>
              <w:rPr>
                <w:sz w:val="20"/>
                <w:szCs w:val="20"/>
                <w:lang w:bidi="ar-SA"/>
              </w:rPr>
            </w:pPr>
          </w:p>
        </w:tc>
      </w:tr>
      <w:tr w:rsidR="00B3721F" w:rsidRPr="000A1341" w14:paraId="4D0E858E" w14:textId="77777777" w:rsidTr="61489E80">
        <w:trPr>
          <w:gridAfter w:val="1"/>
          <w:wAfter w:w="10" w:type="dxa"/>
          <w:cantSplit/>
        </w:trPr>
        <w:tc>
          <w:tcPr>
            <w:tcW w:w="10880" w:type="dxa"/>
            <w:tcBorders>
              <w:top w:val="nil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CE9DAC" w14:textId="77777777" w:rsidR="00B3721F" w:rsidRPr="000A1341" w:rsidRDefault="00FD6529" w:rsidP="00571610">
            <w:pPr>
              <w:keepLines/>
              <w:ind w:left="5292"/>
              <w:rPr>
                <w:b/>
                <w:bCs/>
              </w:rPr>
            </w:pPr>
            <w:r>
              <w:rPr>
                <w:b/>
                <w:bCs/>
              </w:rPr>
              <w:t xml:space="preserve">Teaching </w:t>
            </w:r>
            <w:r w:rsidR="003434F2">
              <w:rPr>
                <w:b/>
                <w:bCs/>
              </w:rPr>
              <w:t xml:space="preserve">Philosophy </w:t>
            </w:r>
            <w:r w:rsidR="00B3721F" w:rsidRPr="000A1341">
              <w:rPr>
                <w:b/>
                <w:bCs/>
              </w:rPr>
              <w:t xml:space="preserve">Points </w:t>
            </w:r>
            <w:r w:rsidR="00B3721F" w:rsidRPr="00315A27">
              <w:rPr>
                <w:bCs/>
                <w:sz w:val="22"/>
              </w:rPr>
              <w:t>(out of 5)</w:t>
            </w:r>
            <w:r w:rsidR="0098481A">
              <w:rPr>
                <w:bCs/>
                <w:sz w:val="22"/>
              </w:rPr>
              <w:t>:</w:t>
            </w:r>
          </w:p>
        </w:tc>
      </w:tr>
      <w:tr w:rsidR="00E70709" w:rsidRPr="00D06E53" w14:paraId="2C32A258" w14:textId="77777777" w:rsidTr="61489E80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cantSplit/>
          <w:trHeight w:val="374"/>
        </w:trPr>
        <w:tc>
          <w:tcPr>
            <w:tcW w:w="10880" w:type="dxa"/>
            <w:tcBorders>
              <w:top w:val="single" w:sz="12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5477F0" w14:textId="197259DD" w:rsidR="00E70709" w:rsidRPr="00B76ADA" w:rsidRDefault="00B3721F" w:rsidP="006673AC">
            <w:pPr>
              <w:keepNext/>
              <w:keepLines/>
              <w:ind w:left="342" w:hanging="342"/>
              <w:rPr>
                <w:rFonts w:ascii="Trebuchet MS" w:hAnsi="Trebuchet MS"/>
                <w:bCs/>
              </w:rPr>
            </w:pPr>
            <w:r w:rsidRPr="00D06E53">
              <w:rPr>
                <w:rFonts w:ascii="Trebuchet MS" w:eastAsia="Times New Roman" w:hAnsi="Trebuchet MS"/>
                <w:b/>
                <w:lang w:bidi="ar-SA"/>
              </w:rPr>
              <w:t>2</w:t>
            </w:r>
            <w:r w:rsidR="00E70709" w:rsidRPr="00D06E53">
              <w:rPr>
                <w:rFonts w:ascii="Trebuchet MS" w:eastAsia="Times New Roman" w:hAnsi="Trebuchet MS"/>
                <w:b/>
                <w:lang w:bidi="ar-SA"/>
              </w:rPr>
              <w:t>.</w:t>
            </w:r>
            <w:r w:rsidR="00E70709" w:rsidRPr="00D06E53">
              <w:rPr>
                <w:rFonts w:ascii="Trebuchet MS" w:eastAsia="Times New Roman" w:hAnsi="Trebuchet MS"/>
                <w:b/>
                <w:lang w:bidi="ar-SA"/>
              </w:rPr>
              <w:tab/>
            </w:r>
            <w:r w:rsidR="006673AC">
              <w:rPr>
                <w:rFonts w:ascii="Trebuchet MS" w:eastAsia="Times New Roman" w:hAnsi="Trebuchet MS"/>
                <w:b/>
                <w:lang w:bidi="ar-SA"/>
              </w:rPr>
              <w:t>Undergraduate</w:t>
            </w:r>
            <w:r w:rsidR="002A51B0" w:rsidRPr="002A51B0">
              <w:rPr>
                <w:rFonts w:ascii="Trebuchet MS" w:eastAsia="Times New Roman" w:hAnsi="Trebuchet MS"/>
                <w:b/>
                <w:lang w:bidi="ar-SA"/>
              </w:rPr>
              <w:t xml:space="preserve"> Teaching</w:t>
            </w:r>
            <w:r w:rsidR="006673AC">
              <w:rPr>
                <w:rFonts w:ascii="Trebuchet MS" w:eastAsia="Times New Roman" w:hAnsi="Trebuchet MS"/>
                <w:b/>
                <w:lang w:bidi="ar-SA"/>
              </w:rPr>
              <w:t xml:space="preserve"> </w:t>
            </w:r>
            <w:r w:rsidR="002A51B0" w:rsidRPr="002A51B0">
              <w:rPr>
                <w:rFonts w:ascii="Trebuchet MS" w:eastAsia="Times New Roman" w:hAnsi="Trebuchet MS"/>
                <w:b/>
                <w:lang w:bidi="ar-SA"/>
              </w:rPr>
              <w:t xml:space="preserve">Improvement </w:t>
            </w:r>
            <w:r w:rsidR="006673AC">
              <w:rPr>
                <w:rFonts w:ascii="Trebuchet MS" w:eastAsia="Times New Roman" w:hAnsi="Trebuchet MS"/>
                <w:b/>
                <w:lang w:bidi="ar-SA"/>
              </w:rPr>
              <w:t>Activities &amp; Service</w:t>
            </w:r>
          </w:p>
        </w:tc>
      </w:tr>
      <w:tr w:rsidR="00166D42" w:rsidRPr="00CC2D34" w14:paraId="04EE2CF8" w14:textId="77777777" w:rsidTr="61489E80">
        <w:trPr>
          <w:gridAfter w:val="1"/>
          <w:wAfter w:w="10" w:type="dxa"/>
          <w:cantSplit/>
          <w:trHeight w:val="1331"/>
        </w:trPr>
        <w:tc>
          <w:tcPr>
            <w:tcW w:w="108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24ACD7C3" w14:textId="68E88B54" w:rsidR="00166D42" w:rsidRDefault="00166D42" w:rsidP="00386756">
            <w:pPr>
              <w:spacing w:line="216" w:lineRule="auto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Has the faculty member</w:t>
            </w:r>
            <w:r w:rsidR="00610E18">
              <w:rPr>
                <w:sz w:val="20"/>
                <w:szCs w:val="20"/>
                <w:lang w:bidi="ar-SA"/>
              </w:rPr>
              <w:t xml:space="preserve"> provided evidence of</w:t>
            </w:r>
            <w:r>
              <w:rPr>
                <w:sz w:val="20"/>
                <w:szCs w:val="20"/>
                <w:lang w:bidi="ar-SA"/>
              </w:rPr>
              <w:t xml:space="preserve">: </w:t>
            </w:r>
          </w:p>
          <w:p w14:paraId="3BC0DA0D" w14:textId="48CAC70E" w:rsidR="007D22CC" w:rsidRDefault="007D22CC" w:rsidP="004B6A7B">
            <w:pPr>
              <w:keepNext/>
              <w:keepLines/>
              <w:numPr>
                <w:ilvl w:val="0"/>
                <w:numId w:val="24"/>
              </w:numPr>
              <w:spacing w:line="216" w:lineRule="auto"/>
              <w:ind w:left="34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Contributions to creating a more inclusive and equitable learning environment for students from </w:t>
            </w:r>
            <w:r w:rsidR="00386BBA">
              <w:rPr>
                <w:sz w:val="20"/>
                <w:szCs w:val="20"/>
              </w:rPr>
              <w:t xml:space="preserve">underrepresented </w:t>
            </w:r>
            <w:r>
              <w:rPr>
                <w:sz w:val="20"/>
                <w:szCs w:val="20"/>
              </w:rPr>
              <w:t xml:space="preserve">groups. </w:t>
            </w:r>
          </w:p>
          <w:p w14:paraId="38F44ED3" w14:textId="24A88F54" w:rsidR="00166D42" w:rsidRPr="00F10E80" w:rsidRDefault="005B591F" w:rsidP="00386756">
            <w:pPr>
              <w:keepNext/>
              <w:keepLines/>
              <w:numPr>
                <w:ilvl w:val="0"/>
                <w:numId w:val="24"/>
              </w:numPr>
              <w:spacing w:line="216" w:lineRule="auto"/>
              <w:ind w:left="34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learning/p</w:t>
            </w:r>
            <w:r w:rsidR="008B71FF">
              <w:rPr>
                <w:sz w:val="20"/>
                <w:szCs w:val="20"/>
              </w:rPr>
              <w:t xml:space="preserve">rofessional development </w:t>
            </w:r>
            <w:r w:rsidR="00166D42">
              <w:rPr>
                <w:sz w:val="20"/>
                <w:szCs w:val="20"/>
              </w:rPr>
              <w:t>to improve</w:t>
            </w:r>
            <w:r w:rsidR="00166D42" w:rsidRPr="00F10E80">
              <w:rPr>
                <w:sz w:val="20"/>
                <w:szCs w:val="20"/>
              </w:rPr>
              <w:t xml:space="preserve"> </w:t>
            </w:r>
            <w:r w:rsidR="00166D42">
              <w:rPr>
                <w:sz w:val="20"/>
                <w:szCs w:val="20"/>
              </w:rPr>
              <w:t xml:space="preserve">teaching </w:t>
            </w:r>
            <w:r w:rsidR="00610E18">
              <w:rPr>
                <w:sz w:val="20"/>
                <w:szCs w:val="20"/>
              </w:rPr>
              <w:t>and</w:t>
            </w:r>
            <w:r w:rsidR="00166D42">
              <w:rPr>
                <w:sz w:val="20"/>
                <w:szCs w:val="20"/>
              </w:rPr>
              <w:t xml:space="preserve"> students’ learning</w:t>
            </w:r>
            <w:r w:rsidR="00166D42" w:rsidRPr="00F10E80">
              <w:rPr>
                <w:sz w:val="20"/>
                <w:szCs w:val="20"/>
              </w:rPr>
              <w:t xml:space="preserve">? </w:t>
            </w:r>
          </w:p>
          <w:p w14:paraId="23E13F65" w14:textId="363F9775" w:rsidR="008B71FF" w:rsidRPr="008B71FF" w:rsidRDefault="008B71FF" w:rsidP="008B71FF">
            <w:pPr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Involvement in </w:t>
            </w:r>
            <w:r w:rsidR="00166D42" w:rsidRPr="00F10E80">
              <w:rPr>
                <w:sz w:val="20"/>
                <w:szCs w:val="20"/>
                <w:lang w:bidi="ar-SA"/>
              </w:rPr>
              <w:t xml:space="preserve">curricular </w:t>
            </w:r>
            <w:r w:rsidR="00610E18">
              <w:rPr>
                <w:sz w:val="20"/>
                <w:szCs w:val="20"/>
                <w:lang w:bidi="ar-SA"/>
              </w:rPr>
              <w:t>improvements</w:t>
            </w:r>
            <w:r>
              <w:rPr>
                <w:sz w:val="20"/>
                <w:szCs w:val="20"/>
                <w:lang w:bidi="ar-SA"/>
              </w:rPr>
              <w:t>, including those improving inclusiveness and equity</w:t>
            </w:r>
            <w:r w:rsidR="00166D42" w:rsidRPr="00F10E80">
              <w:rPr>
                <w:sz w:val="20"/>
                <w:szCs w:val="20"/>
                <w:lang w:bidi="ar-SA"/>
              </w:rPr>
              <w:t>?</w:t>
            </w:r>
          </w:p>
          <w:p w14:paraId="1CEA2F22" w14:textId="3A06B2DA" w:rsidR="00166D42" w:rsidRPr="00F10E80" w:rsidRDefault="00166D42" w:rsidP="00386756">
            <w:pPr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>D</w:t>
            </w:r>
            <w:r w:rsidRPr="00F10E80">
              <w:rPr>
                <w:sz w:val="20"/>
                <w:szCs w:val="20"/>
                <w:lang w:bidi="ar-SA"/>
              </w:rPr>
              <w:t>eveloped teaching innovations, resources, or materials</w:t>
            </w:r>
            <w:r w:rsidR="00610E18">
              <w:rPr>
                <w:sz w:val="20"/>
                <w:szCs w:val="20"/>
                <w:lang w:bidi="ar-SA"/>
              </w:rPr>
              <w:t xml:space="preserve"> that improve student learning</w:t>
            </w:r>
            <w:r w:rsidRPr="00F10E80">
              <w:rPr>
                <w:sz w:val="20"/>
                <w:szCs w:val="20"/>
                <w:lang w:bidi="ar-SA"/>
              </w:rPr>
              <w:t>?</w:t>
            </w:r>
            <w:proofErr w:type="gramEnd"/>
            <w:r w:rsidRPr="00F10E80">
              <w:rPr>
                <w:sz w:val="20"/>
                <w:szCs w:val="20"/>
                <w:lang w:bidi="ar-SA"/>
              </w:rPr>
              <w:t xml:space="preserve"> </w:t>
            </w:r>
          </w:p>
          <w:p w14:paraId="376A6D3C" w14:textId="0ACB5951" w:rsidR="008B71FF" w:rsidRPr="008B71FF" w:rsidRDefault="00166D42" w:rsidP="008B71FF">
            <w:pPr>
              <w:numPr>
                <w:ilvl w:val="0"/>
                <w:numId w:val="27"/>
              </w:numPr>
              <w:spacing w:line="216" w:lineRule="auto"/>
              <w:ind w:left="346" w:hanging="216"/>
              <w:rPr>
                <w:rFonts w:eastAsia="Times New Roman"/>
                <w:sz w:val="20"/>
                <w:szCs w:val="20"/>
                <w:lang w:bidi="ar-SA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bidi="ar-SA"/>
              </w:rPr>
              <w:t xml:space="preserve">Shared </w:t>
            </w:r>
            <w:r w:rsidRPr="00F10E80">
              <w:rPr>
                <w:rFonts w:eastAsia="Times New Roman"/>
                <w:sz w:val="20"/>
                <w:szCs w:val="20"/>
                <w:lang w:bidi="ar-SA"/>
              </w:rPr>
              <w:t xml:space="preserve">teaching and learning expertise </w:t>
            </w:r>
            <w:r>
              <w:rPr>
                <w:rFonts w:eastAsia="Times New Roman"/>
                <w:sz w:val="20"/>
                <w:szCs w:val="20"/>
                <w:lang w:bidi="ar-SA"/>
              </w:rPr>
              <w:t>with others?</w:t>
            </w:r>
            <w:proofErr w:type="gramEnd"/>
            <w:r w:rsidRPr="00F10E80">
              <w:rPr>
                <w:rFonts w:eastAsia="Times New Roman"/>
                <w:sz w:val="20"/>
                <w:szCs w:val="20"/>
                <w:lang w:bidi="ar-SA"/>
              </w:rPr>
              <w:t xml:space="preserve"> </w:t>
            </w:r>
          </w:p>
          <w:p w14:paraId="54A3F979" w14:textId="4F8A2032" w:rsidR="00166D42" w:rsidRPr="00F10E80" w:rsidRDefault="00166D42" w:rsidP="00386756">
            <w:pPr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>C</w:t>
            </w:r>
            <w:r w:rsidRPr="00F10E80">
              <w:rPr>
                <w:sz w:val="20"/>
                <w:szCs w:val="20"/>
                <w:lang w:bidi="ar-SA"/>
              </w:rPr>
              <w:t xml:space="preserve">ollaborated </w:t>
            </w:r>
            <w:r w:rsidR="005B591F">
              <w:rPr>
                <w:sz w:val="20"/>
                <w:szCs w:val="20"/>
                <w:lang w:bidi="ar-SA"/>
              </w:rPr>
              <w:t xml:space="preserve">with other faculty or students </w:t>
            </w:r>
            <w:r w:rsidRPr="00F10E80">
              <w:rPr>
                <w:sz w:val="20"/>
                <w:szCs w:val="20"/>
                <w:lang w:bidi="ar-SA"/>
              </w:rPr>
              <w:t xml:space="preserve">on teaching and learning </w:t>
            </w:r>
            <w:r w:rsidR="00610E18">
              <w:rPr>
                <w:sz w:val="20"/>
                <w:szCs w:val="20"/>
                <w:lang w:bidi="ar-SA"/>
              </w:rPr>
              <w:t xml:space="preserve">improvement </w:t>
            </w:r>
            <w:r w:rsidRPr="00F10E80">
              <w:rPr>
                <w:sz w:val="20"/>
                <w:szCs w:val="20"/>
                <w:lang w:bidi="ar-SA"/>
              </w:rPr>
              <w:t>projects?</w:t>
            </w:r>
            <w:proofErr w:type="gramEnd"/>
          </w:p>
          <w:p w14:paraId="7CDC420D" w14:textId="7CD4BEDD" w:rsidR="00166D42" w:rsidRPr="00F10E80" w:rsidRDefault="00610E18" w:rsidP="00386756">
            <w:pPr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>Serv</w:t>
            </w:r>
            <w:r w:rsidR="00166D42" w:rsidRPr="00F10E80">
              <w:rPr>
                <w:sz w:val="20"/>
                <w:szCs w:val="20"/>
                <w:lang w:bidi="ar-SA"/>
              </w:rPr>
              <w:t>ed on teaching and learning committees?</w:t>
            </w:r>
            <w:proofErr w:type="gramEnd"/>
          </w:p>
          <w:p w14:paraId="7973544E" w14:textId="77777777" w:rsidR="00166D42" w:rsidRPr="00F10E80" w:rsidRDefault="00166D42" w:rsidP="00386756">
            <w:pPr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>M</w:t>
            </w:r>
            <w:r w:rsidRPr="00F10E80">
              <w:rPr>
                <w:sz w:val="20"/>
                <w:szCs w:val="20"/>
                <w:lang w:bidi="ar-SA"/>
              </w:rPr>
              <w:t>ade teaching and learning presentations</w:t>
            </w:r>
            <w:r>
              <w:rPr>
                <w:sz w:val="20"/>
                <w:szCs w:val="20"/>
                <w:lang w:bidi="ar-SA"/>
              </w:rPr>
              <w:t xml:space="preserve"> at conferences or to colleagues at Penn State</w:t>
            </w:r>
            <w:r w:rsidRPr="00F10E80">
              <w:rPr>
                <w:sz w:val="20"/>
                <w:szCs w:val="20"/>
                <w:lang w:bidi="ar-SA"/>
              </w:rPr>
              <w:t>?</w:t>
            </w:r>
            <w:proofErr w:type="gramEnd"/>
          </w:p>
          <w:p w14:paraId="45894CA9" w14:textId="77777777" w:rsidR="00166D42" w:rsidRPr="00F10E80" w:rsidRDefault="00166D42" w:rsidP="00386756">
            <w:pPr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>P</w:t>
            </w:r>
            <w:r w:rsidRPr="00F10E80">
              <w:rPr>
                <w:sz w:val="20"/>
                <w:szCs w:val="20"/>
                <w:lang w:bidi="ar-SA"/>
              </w:rPr>
              <w:t>ublished on teaching and learning?</w:t>
            </w:r>
            <w:proofErr w:type="gramEnd"/>
          </w:p>
          <w:p w14:paraId="5EFA0CB8" w14:textId="48194EBE" w:rsidR="00166D42" w:rsidRPr="00654277" w:rsidRDefault="007D1214" w:rsidP="005B591F">
            <w:pPr>
              <w:numPr>
                <w:ilvl w:val="0"/>
                <w:numId w:val="27"/>
              </w:numPr>
              <w:spacing w:line="216" w:lineRule="auto"/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 xml:space="preserve">Contributed to </w:t>
            </w:r>
            <w:r w:rsidR="00931F4E">
              <w:rPr>
                <w:sz w:val="20"/>
                <w:szCs w:val="20"/>
                <w:lang w:bidi="ar-SA"/>
              </w:rPr>
              <w:t xml:space="preserve">the implementation of student learning outcomes </w:t>
            </w:r>
            <w:r w:rsidR="00166D42" w:rsidRPr="00220260">
              <w:rPr>
                <w:sz w:val="20"/>
                <w:szCs w:val="20"/>
                <w:lang w:bidi="ar-SA"/>
              </w:rPr>
              <w:t>assessment</w:t>
            </w:r>
            <w:r w:rsidR="005B591F">
              <w:rPr>
                <w:sz w:val="20"/>
                <w:szCs w:val="20"/>
                <w:lang w:bidi="ar-SA"/>
              </w:rPr>
              <w:t xml:space="preserve"> in their unit, program, or field</w:t>
            </w:r>
            <w:r w:rsidR="00166D42" w:rsidRPr="00220260">
              <w:rPr>
                <w:sz w:val="20"/>
                <w:szCs w:val="20"/>
                <w:lang w:bidi="ar-SA"/>
              </w:rPr>
              <w:t>?</w:t>
            </w:r>
            <w:proofErr w:type="gramEnd"/>
          </w:p>
        </w:tc>
      </w:tr>
      <w:tr w:rsidR="00166D42" w:rsidRPr="000A1341" w14:paraId="5DAB6C7B" w14:textId="77777777" w:rsidTr="61489E80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cantSplit/>
          <w:trHeight w:val="1692"/>
        </w:trPr>
        <w:tc>
          <w:tcPr>
            <w:tcW w:w="108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0E99737C" w14:textId="7124024B" w:rsidR="00B76ADA" w:rsidRPr="00386BBA" w:rsidRDefault="00B76ADA" w:rsidP="00386BBA">
            <w:pPr>
              <w:tabs>
                <w:tab w:val="left" w:pos="1905"/>
              </w:tabs>
            </w:pPr>
          </w:p>
        </w:tc>
      </w:tr>
      <w:tr w:rsidR="00E70709" w:rsidRPr="000A1341" w14:paraId="19643B7C" w14:textId="77777777" w:rsidTr="61489E80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cantSplit/>
        </w:trPr>
        <w:tc>
          <w:tcPr>
            <w:tcW w:w="10880" w:type="dxa"/>
            <w:tcBorders>
              <w:top w:val="nil"/>
              <w:bottom w:val="single" w:sz="12" w:space="0" w:color="000000" w:themeColor="text1"/>
              <w:right w:val="single" w:sz="4" w:space="0" w:color="000000" w:themeColor="text1"/>
            </w:tcBorders>
          </w:tcPr>
          <w:p w14:paraId="4616B58A" w14:textId="77777777" w:rsidR="00E70709" w:rsidRPr="000A1341" w:rsidRDefault="003434F2" w:rsidP="00166D42">
            <w:pPr>
              <w:keepLines/>
              <w:ind w:left="5292"/>
              <w:rPr>
                <w:b/>
                <w:bCs/>
              </w:rPr>
            </w:pPr>
            <w:r>
              <w:rPr>
                <w:b/>
                <w:bCs/>
              </w:rPr>
              <w:t>Biographical Sketch</w:t>
            </w:r>
            <w:r w:rsidR="00FD6529">
              <w:rPr>
                <w:b/>
                <w:bCs/>
              </w:rPr>
              <w:t xml:space="preserve"> </w:t>
            </w:r>
            <w:r w:rsidR="00E70709" w:rsidRPr="000A1341">
              <w:rPr>
                <w:b/>
                <w:bCs/>
              </w:rPr>
              <w:t xml:space="preserve">Points </w:t>
            </w:r>
            <w:r w:rsidR="00315A27" w:rsidRPr="00315A27">
              <w:rPr>
                <w:bCs/>
                <w:sz w:val="22"/>
              </w:rPr>
              <w:t>(out of 5)</w:t>
            </w:r>
            <w:r w:rsidR="0098481A">
              <w:rPr>
                <w:bCs/>
                <w:sz w:val="22"/>
              </w:rPr>
              <w:t>:</w:t>
            </w:r>
            <w:r w:rsidR="005A6FDA">
              <w:rPr>
                <w:bCs/>
                <w:sz w:val="22"/>
              </w:rPr>
              <w:t xml:space="preserve"> </w:t>
            </w:r>
          </w:p>
        </w:tc>
      </w:tr>
      <w:tr w:rsidR="00E70709" w:rsidRPr="00D06E53" w14:paraId="41CE56D8" w14:textId="77777777" w:rsidTr="61489E80">
        <w:trPr>
          <w:gridAfter w:val="1"/>
          <w:wAfter w:w="10" w:type="dxa"/>
          <w:cantSplit/>
          <w:trHeight w:val="374"/>
        </w:trPr>
        <w:tc>
          <w:tcPr>
            <w:tcW w:w="10880" w:type="dxa"/>
            <w:tcBorders>
              <w:top w:val="single" w:sz="12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965AE4" w14:textId="77777777" w:rsidR="00E70709" w:rsidRPr="00571610" w:rsidRDefault="00402A86" w:rsidP="00571610">
            <w:pPr>
              <w:keepNext/>
              <w:ind w:left="346" w:hanging="346"/>
              <w:rPr>
                <w:rFonts w:ascii="Trebuchet MS" w:hAnsi="Trebuchet MS"/>
                <w:b/>
              </w:rPr>
            </w:pPr>
            <w:r w:rsidRPr="00D06E53">
              <w:rPr>
                <w:rFonts w:ascii="Trebuchet MS" w:eastAsia="Times New Roman" w:hAnsi="Trebuchet MS"/>
                <w:b/>
                <w:lang w:bidi="ar-SA"/>
              </w:rPr>
              <w:t>3</w:t>
            </w:r>
            <w:r w:rsidR="000360C6" w:rsidRPr="00D06E53">
              <w:rPr>
                <w:rFonts w:ascii="Trebuchet MS" w:eastAsia="Times New Roman" w:hAnsi="Trebuchet MS"/>
                <w:b/>
                <w:lang w:bidi="ar-SA"/>
              </w:rPr>
              <w:t>.</w:t>
            </w:r>
            <w:r w:rsidR="000360C6" w:rsidRPr="00D06E53">
              <w:rPr>
                <w:rFonts w:ascii="Trebuchet MS" w:eastAsia="Times New Roman" w:hAnsi="Trebuchet MS"/>
                <w:b/>
                <w:lang w:bidi="ar-SA"/>
              </w:rPr>
              <w:tab/>
            </w:r>
            <w:r w:rsidR="00571610" w:rsidRPr="00F10E80">
              <w:rPr>
                <w:rFonts w:ascii="Trebuchet MS" w:hAnsi="Trebuchet MS"/>
                <w:b/>
              </w:rPr>
              <w:t>Letters of Support</w:t>
            </w:r>
          </w:p>
        </w:tc>
      </w:tr>
      <w:tr w:rsidR="00654277" w:rsidRPr="00CC2D34" w14:paraId="3137A861" w14:textId="77777777" w:rsidTr="61489E80">
        <w:trPr>
          <w:gridAfter w:val="1"/>
          <w:wAfter w:w="10" w:type="dxa"/>
          <w:cantSplit/>
          <w:trHeight w:val="1331"/>
        </w:trPr>
        <w:tc>
          <w:tcPr>
            <w:tcW w:w="108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23E6D079" w14:textId="41ACB791" w:rsidR="00B86FEA" w:rsidRDefault="00610E18" w:rsidP="00571610">
            <w:pPr>
              <w:spacing w:before="60" w:line="216" w:lineRule="auto"/>
              <w:rPr>
                <w:sz w:val="20"/>
                <w:szCs w:val="20"/>
                <w:lang w:bidi="ar-SA"/>
              </w:rPr>
            </w:pPr>
            <w:r w:rsidRPr="61489E80">
              <w:rPr>
                <w:sz w:val="20"/>
                <w:szCs w:val="20"/>
                <w:lang w:bidi="ar-SA"/>
              </w:rPr>
              <w:t>Good</w:t>
            </w:r>
            <w:r w:rsidR="00654277" w:rsidRPr="61489E80">
              <w:rPr>
                <w:sz w:val="20"/>
                <w:szCs w:val="20"/>
                <w:lang w:bidi="ar-SA"/>
              </w:rPr>
              <w:t xml:space="preserve"> letters of support communicate more than </w:t>
            </w:r>
            <w:r w:rsidR="00C3019F" w:rsidRPr="61489E80">
              <w:rPr>
                <w:sz w:val="20"/>
                <w:szCs w:val="20"/>
                <w:lang w:bidi="ar-SA"/>
              </w:rPr>
              <w:t xml:space="preserve">simply </w:t>
            </w:r>
            <w:r w:rsidR="5FF7C66D" w:rsidRPr="61489E80">
              <w:rPr>
                <w:sz w:val="20"/>
                <w:szCs w:val="20"/>
                <w:lang w:bidi="ar-SA"/>
              </w:rPr>
              <w:t>whether</w:t>
            </w:r>
            <w:r w:rsidR="00654277" w:rsidRPr="61489E80">
              <w:rPr>
                <w:sz w:val="20"/>
                <w:szCs w:val="20"/>
                <w:lang w:bidi="ar-SA"/>
              </w:rPr>
              <w:t xml:space="preserve"> the faculty member </w:t>
            </w:r>
            <w:r w:rsidR="00C3019F" w:rsidRPr="61489E80">
              <w:rPr>
                <w:sz w:val="20"/>
                <w:szCs w:val="20"/>
                <w:lang w:bidi="ar-SA"/>
              </w:rPr>
              <w:t xml:space="preserve">is an expert or deserves an </w:t>
            </w:r>
            <w:r w:rsidR="00654277" w:rsidRPr="61489E80">
              <w:rPr>
                <w:sz w:val="20"/>
                <w:szCs w:val="20"/>
                <w:lang w:bidi="ar-SA"/>
              </w:rPr>
              <w:t xml:space="preserve">award. Effective letters of support indicate </w:t>
            </w:r>
            <w:r w:rsidR="00654277" w:rsidRPr="61489E80">
              <w:rPr>
                <w:sz w:val="20"/>
                <w:szCs w:val="20"/>
                <w:u w:val="single"/>
                <w:lang w:bidi="ar-SA"/>
              </w:rPr>
              <w:t>why</w:t>
            </w:r>
            <w:r w:rsidR="00654277" w:rsidRPr="61489E80">
              <w:rPr>
                <w:sz w:val="20"/>
                <w:szCs w:val="20"/>
                <w:lang w:bidi="ar-SA"/>
              </w:rPr>
              <w:t xml:space="preserve"> the faculty member’s teaching is </w:t>
            </w:r>
            <w:r w:rsidR="00654277" w:rsidRPr="61489E80">
              <w:rPr>
                <w:i/>
                <w:iCs/>
                <w:sz w:val="20"/>
                <w:szCs w:val="20"/>
                <w:lang w:bidi="ar-SA"/>
              </w:rPr>
              <w:t>exceptional</w:t>
            </w:r>
            <w:r w:rsidR="00654277" w:rsidRPr="61489E80">
              <w:rPr>
                <w:sz w:val="20"/>
                <w:szCs w:val="20"/>
                <w:lang w:bidi="ar-SA"/>
              </w:rPr>
              <w:t xml:space="preserve">. </w:t>
            </w:r>
          </w:p>
          <w:p w14:paraId="0CC101AB" w14:textId="3A2E790E" w:rsidR="00654277" w:rsidRPr="00654277" w:rsidRDefault="00654277" w:rsidP="00571610">
            <w:pPr>
              <w:spacing w:before="60" w:line="216" w:lineRule="auto"/>
              <w:rPr>
                <w:i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Do the </w:t>
            </w:r>
            <w:r w:rsidR="00610E18">
              <w:rPr>
                <w:sz w:val="20"/>
                <w:szCs w:val="20"/>
                <w:lang w:bidi="ar-SA"/>
              </w:rPr>
              <w:t>letters</w:t>
            </w:r>
            <w:r>
              <w:rPr>
                <w:sz w:val="20"/>
                <w:szCs w:val="20"/>
                <w:lang w:bidi="ar-SA"/>
              </w:rPr>
              <w:t>:</w:t>
            </w:r>
          </w:p>
          <w:p w14:paraId="6D81DC6B" w14:textId="4E1BBA3E" w:rsidR="00610E18" w:rsidRDefault="00610E18" w:rsidP="00B86FEA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 xml:space="preserve">Represent a diversity of students, not just those who have worked </w:t>
            </w:r>
            <w:r w:rsidR="005C5754">
              <w:rPr>
                <w:sz w:val="20"/>
                <w:szCs w:val="20"/>
                <w:lang w:bidi="ar-SA"/>
              </w:rPr>
              <w:t>for/with</w:t>
            </w:r>
            <w:r>
              <w:rPr>
                <w:sz w:val="20"/>
                <w:szCs w:val="20"/>
                <w:lang w:bidi="ar-SA"/>
              </w:rPr>
              <w:t xml:space="preserve"> the faculty member?</w:t>
            </w:r>
            <w:proofErr w:type="gramEnd"/>
          </w:p>
          <w:p w14:paraId="5237CEA8" w14:textId="4EB50506" w:rsidR="00654277" w:rsidRPr="00F10E80" w:rsidRDefault="00610E18" w:rsidP="00B86FEA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>Indicate that the faculty member r</w:t>
            </w:r>
            <w:r w:rsidR="00654277" w:rsidRPr="00F10E80">
              <w:rPr>
                <w:sz w:val="20"/>
                <w:szCs w:val="20"/>
                <w:lang w:bidi="ar-SA"/>
              </w:rPr>
              <w:t>espect</w:t>
            </w:r>
            <w:r>
              <w:rPr>
                <w:sz w:val="20"/>
                <w:szCs w:val="20"/>
                <w:lang w:bidi="ar-SA"/>
              </w:rPr>
              <w:t>s</w:t>
            </w:r>
            <w:r w:rsidR="00654277" w:rsidRPr="00F10E80">
              <w:rPr>
                <w:sz w:val="20"/>
                <w:szCs w:val="20"/>
                <w:lang w:bidi="ar-SA"/>
              </w:rPr>
              <w:t xml:space="preserve"> students and </w:t>
            </w:r>
            <w:r w:rsidR="00654277">
              <w:rPr>
                <w:sz w:val="20"/>
                <w:szCs w:val="20"/>
                <w:lang w:bidi="ar-SA"/>
              </w:rPr>
              <w:t xml:space="preserve">their </w:t>
            </w:r>
            <w:r w:rsidR="00654277" w:rsidRPr="00F10E80">
              <w:rPr>
                <w:sz w:val="20"/>
                <w:szCs w:val="20"/>
                <w:lang w:bidi="ar-SA"/>
              </w:rPr>
              <w:t>contributions</w:t>
            </w:r>
            <w:r w:rsidR="00654277">
              <w:rPr>
                <w:sz w:val="20"/>
                <w:szCs w:val="20"/>
                <w:lang w:bidi="ar-SA"/>
              </w:rPr>
              <w:t xml:space="preserve"> in class</w:t>
            </w:r>
            <w:r w:rsidR="00654277" w:rsidRPr="00F10E80">
              <w:rPr>
                <w:sz w:val="20"/>
                <w:szCs w:val="20"/>
                <w:lang w:bidi="ar-SA"/>
              </w:rPr>
              <w:t>?</w:t>
            </w:r>
            <w:proofErr w:type="gramEnd"/>
          </w:p>
          <w:p w14:paraId="1636898C" w14:textId="2FC7A6C9" w:rsidR="00654277" w:rsidRDefault="00C3019F" w:rsidP="00B86FEA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 w:rsidRPr="00C3019F">
              <w:rPr>
                <w:sz w:val="20"/>
                <w:szCs w:val="20"/>
                <w:lang w:bidi="ar-SA"/>
              </w:rPr>
              <w:t xml:space="preserve">Note that the faculty member </w:t>
            </w:r>
            <w:r w:rsidR="00610E18">
              <w:rPr>
                <w:sz w:val="20"/>
                <w:szCs w:val="20"/>
                <w:lang w:bidi="ar-SA"/>
              </w:rPr>
              <w:t>c</w:t>
            </w:r>
            <w:r w:rsidR="00654277">
              <w:rPr>
                <w:sz w:val="20"/>
                <w:szCs w:val="20"/>
                <w:lang w:bidi="ar-SA"/>
              </w:rPr>
              <w:t>reate</w:t>
            </w:r>
            <w:r w:rsidR="00610E18">
              <w:rPr>
                <w:sz w:val="20"/>
                <w:szCs w:val="20"/>
                <w:lang w:bidi="ar-SA"/>
              </w:rPr>
              <w:t>s</w:t>
            </w:r>
            <w:r w:rsidR="00654277">
              <w:rPr>
                <w:sz w:val="20"/>
                <w:szCs w:val="20"/>
                <w:lang w:bidi="ar-SA"/>
              </w:rPr>
              <w:t xml:space="preserve"> an inclusive learning environment for students</w:t>
            </w:r>
            <w:r w:rsidR="005B591F">
              <w:rPr>
                <w:sz w:val="20"/>
                <w:szCs w:val="20"/>
                <w:lang w:bidi="ar-SA"/>
              </w:rPr>
              <w:t xml:space="preserve"> of different types and backgrounds</w:t>
            </w:r>
            <w:r w:rsidR="00654277">
              <w:rPr>
                <w:sz w:val="20"/>
                <w:szCs w:val="20"/>
                <w:lang w:bidi="ar-SA"/>
              </w:rPr>
              <w:t>?</w:t>
            </w:r>
            <w:proofErr w:type="gramEnd"/>
            <w:r w:rsidR="00654277">
              <w:rPr>
                <w:sz w:val="20"/>
                <w:szCs w:val="20"/>
                <w:lang w:bidi="ar-SA"/>
              </w:rPr>
              <w:t xml:space="preserve"> </w:t>
            </w:r>
          </w:p>
          <w:p w14:paraId="12B0A36A" w14:textId="681BD657" w:rsidR="00654277" w:rsidRPr="00B86FEA" w:rsidRDefault="00B86FEA" w:rsidP="6B416B12">
            <w:pPr>
              <w:numPr>
                <w:ilvl w:val="0"/>
                <w:numId w:val="27"/>
              </w:numPr>
              <w:ind w:left="346" w:hanging="216"/>
              <w:rPr>
                <w:rFonts w:cs="Calibri"/>
                <w:sz w:val="20"/>
                <w:szCs w:val="20"/>
                <w:lang w:bidi="ar-SA"/>
              </w:rPr>
            </w:pPr>
            <w:proofErr w:type="gramStart"/>
            <w:r w:rsidRPr="6B416B12">
              <w:rPr>
                <w:sz w:val="20"/>
                <w:szCs w:val="20"/>
                <w:lang w:bidi="ar-SA"/>
              </w:rPr>
              <w:t>Show that the faculty member e</w:t>
            </w:r>
            <w:r w:rsidR="00654277" w:rsidRPr="6B416B12">
              <w:rPr>
                <w:sz w:val="20"/>
                <w:szCs w:val="20"/>
                <w:lang w:bidi="ar-SA"/>
              </w:rPr>
              <w:t>ngage</w:t>
            </w:r>
            <w:r w:rsidRPr="6B416B12">
              <w:rPr>
                <w:sz w:val="20"/>
                <w:szCs w:val="20"/>
                <w:lang w:bidi="ar-SA"/>
              </w:rPr>
              <w:t>s</w:t>
            </w:r>
            <w:r w:rsidR="00654277" w:rsidRPr="6B416B12">
              <w:rPr>
                <w:sz w:val="20"/>
                <w:szCs w:val="20"/>
                <w:lang w:bidi="ar-SA"/>
              </w:rPr>
              <w:t xml:space="preserve"> </w:t>
            </w:r>
            <w:r w:rsidR="0CB623AF" w:rsidRPr="6B416B12">
              <w:rPr>
                <w:sz w:val="20"/>
                <w:szCs w:val="20"/>
                <w:lang w:bidi="ar-SA"/>
              </w:rPr>
              <w:t xml:space="preserve">all </w:t>
            </w:r>
            <w:r w:rsidR="00654277" w:rsidRPr="6B416B12">
              <w:rPr>
                <w:sz w:val="20"/>
                <w:szCs w:val="20"/>
                <w:lang w:bidi="ar-SA"/>
              </w:rPr>
              <w:t>students in the learning process</w:t>
            </w:r>
            <w:r w:rsidRPr="6B416B12">
              <w:rPr>
                <w:sz w:val="20"/>
                <w:szCs w:val="20"/>
                <w:lang w:bidi="ar-SA"/>
              </w:rPr>
              <w:t xml:space="preserve"> by using </w:t>
            </w:r>
            <w:r w:rsidR="00654277" w:rsidRPr="6B416B12">
              <w:rPr>
                <w:sz w:val="20"/>
                <w:szCs w:val="20"/>
                <w:lang w:bidi="ar-SA"/>
              </w:rPr>
              <w:t>varied teaching methods?</w:t>
            </w:r>
            <w:proofErr w:type="gramEnd"/>
          </w:p>
          <w:p w14:paraId="36FA08FD" w14:textId="709EFF68" w:rsidR="00654277" w:rsidRPr="00654277" w:rsidRDefault="00B86FEA" w:rsidP="00B86FEA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 xml:space="preserve">Mention that the faculty member gathers </w:t>
            </w:r>
            <w:r w:rsidR="00654277" w:rsidRPr="00654277">
              <w:rPr>
                <w:sz w:val="20"/>
                <w:szCs w:val="20"/>
                <w:lang w:bidi="ar-SA"/>
              </w:rPr>
              <w:t>student feedback about their learning or course experiences?</w:t>
            </w:r>
            <w:proofErr w:type="gramEnd"/>
          </w:p>
        </w:tc>
      </w:tr>
      <w:tr w:rsidR="00166D42" w:rsidRPr="000A1341" w14:paraId="5A39BBE3" w14:textId="77777777" w:rsidTr="61489E80">
        <w:trPr>
          <w:gridAfter w:val="1"/>
          <w:wAfter w:w="10" w:type="dxa"/>
          <w:cantSplit/>
          <w:trHeight w:val="1485"/>
        </w:trPr>
        <w:tc>
          <w:tcPr>
            <w:tcW w:w="108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41C8F396" w14:textId="77777777" w:rsidR="00166D42" w:rsidRPr="00C55229" w:rsidRDefault="00166D42" w:rsidP="007F00AA">
            <w:pPr>
              <w:keepNext/>
              <w:keepLines/>
              <w:rPr>
                <w:bCs/>
              </w:rPr>
            </w:pPr>
          </w:p>
        </w:tc>
      </w:tr>
      <w:tr w:rsidR="00E70709" w:rsidRPr="000A1341" w14:paraId="7AF517C4" w14:textId="77777777" w:rsidTr="61489E80">
        <w:trPr>
          <w:gridAfter w:val="1"/>
          <w:wAfter w:w="10" w:type="dxa"/>
          <w:cantSplit/>
        </w:trPr>
        <w:tc>
          <w:tcPr>
            <w:tcW w:w="10880" w:type="dxa"/>
            <w:tcBorders>
              <w:top w:val="nil"/>
              <w:bottom w:val="single" w:sz="12" w:space="0" w:color="000000" w:themeColor="text1"/>
              <w:right w:val="single" w:sz="4" w:space="0" w:color="000000" w:themeColor="text1"/>
            </w:tcBorders>
          </w:tcPr>
          <w:p w14:paraId="156E3562" w14:textId="77777777" w:rsidR="00E70709" w:rsidRPr="000A1341" w:rsidRDefault="00FD6529" w:rsidP="003434F2">
            <w:pPr>
              <w:keepLines/>
              <w:ind w:left="5292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3434F2">
              <w:rPr>
                <w:b/>
                <w:bCs/>
              </w:rPr>
              <w:t>etters</w:t>
            </w:r>
            <w:r>
              <w:rPr>
                <w:b/>
                <w:bCs/>
              </w:rPr>
              <w:t xml:space="preserve"> </w:t>
            </w:r>
            <w:r w:rsidR="00E70709" w:rsidRPr="000A1341">
              <w:rPr>
                <w:b/>
                <w:bCs/>
              </w:rPr>
              <w:t xml:space="preserve">Points </w:t>
            </w:r>
            <w:r w:rsidR="00315A27" w:rsidRPr="00315A27">
              <w:rPr>
                <w:bCs/>
                <w:sz w:val="22"/>
              </w:rPr>
              <w:t>(out of 5)</w:t>
            </w:r>
            <w:r w:rsidR="0098481A">
              <w:rPr>
                <w:bCs/>
                <w:sz w:val="22"/>
              </w:rPr>
              <w:t>:</w:t>
            </w:r>
            <w:r w:rsidR="005A6FDA">
              <w:rPr>
                <w:bCs/>
                <w:sz w:val="22"/>
              </w:rPr>
              <w:t xml:space="preserve"> </w:t>
            </w:r>
          </w:p>
        </w:tc>
      </w:tr>
      <w:tr w:rsidR="000360C6" w:rsidRPr="00D06E53" w14:paraId="2CC722FE" w14:textId="77777777" w:rsidTr="61489E80">
        <w:trPr>
          <w:gridAfter w:val="1"/>
          <w:wAfter w:w="10" w:type="dxa"/>
          <w:cantSplit/>
          <w:trHeight w:val="374"/>
        </w:trPr>
        <w:tc>
          <w:tcPr>
            <w:tcW w:w="10880" w:type="dxa"/>
            <w:tcBorders>
              <w:top w:val="single" w:sz="12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2282E990" w14:textId="77777777" w:rsidR="000360C6" w:rsidRPr="00D06E53" w:rsidRDefault="003F5267" w:rsidP="00422398">
            <w:pPr>
              <w:keepNext/>
              <w:keepLines/>
              <w:ind w:left="342" w:hanging="34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eastAsia="Times New Roman" w:hAnsi="Trebuchet MS"/>
                <w:b/>
                <w:lang w:bidi="ar-SA"/>
              </w:rPr>
              <w:lastRenderedPageBreak/>
              <w:t>4</w:t>
            </w:r>
            <w:r w:rsidR="000360C6" w:rsidRPr="00D06E53">
              <w:rPr>
                <w:rFonts w:ascii="Trebuchet MS" w:eastAsia="Times New Roman" w:hAnsi="Trebuchet MS"/>
                <w:b/>
                <w:lang w:bidi="ar-SA"/>
              </w:rPr>
              <w:t>.</w:t>
            </w:r>
            <w:r w:rsidR="000360C6" w:rsidRPr="00D06E53">
              <w:rPr>
                <w:rFonts w:ascii="Trebuchet MS" w:eastAsia="Times New Roman" w:hAnsi="Trebuchet MS"/>
                <w:b/>
                <w:lang w:bidi="ar-SA"/>
              </w:rPr>
              <w:tab/>
            </w:r>
            <w:r w:rsidR="00422398">
              <w:rPr>
                <w:rFonts w:ascii="Trebuchet MS" w:eastAsia="Times New Roman" w:hAnsi="Trebuchet MS"/>
                <w:b/>
                <w:lang w:bidi="ar-SA"/>
              </w:rPr>
              <w:t>Ex</w:t>
            </w:r>
            <w:r w:rsidR="00571610">
              <w:rPr>
                <w:rFonts w:ascii="Trebuchet MS" w:eastAsia="Times New Roman" w:hAnsi="Trebuchet MS"/>
                <w:b/>
                <w:lang w:bidi="ar-SA"/>
              </w:rPr>
              <w:t>ample Syllabus</w:t>
            </w:r>
          </w:p>
        </w:tc>
      </w:tr>
      <w:tr w:rsidR="003434F2" w:rsidRPr="00CC2D34" w14:paraId="7D246EA4" w14:textId="77777777" w:rsidTr="61489E80">
        <w:trPr>
          <w:gridAfter w:val="1"/>
          <w:wAfter w:w="10" w:type="dxa"/>
          <w:cantSplit/>
          <w:trHeight w:val="1943"/>
        </w:trPr>
        <w:tc>
          <w:tcPr>
            <w:tcW w:w="108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241D5CE2" w14:textId="03249203" w:rsidR="003434F2" w:rsidRPr="00571610" w:rsidRDefault="005B591F" w:rsidP="6B416B12">
            <w:pPr>
              <w:keepNext/>
              <w:keepLines/>
              <w:spacing w:line="216" w:lineRule="auto"/>
              <w:rPr>
                <w:sz w:val="20"/>
                <w:szCs w:val="20"/>
              </w:rPr>
            </w:pPr>
            <w:r w:rsidRPr="6B416B12">
              <w:rPr>
                <w:sz w:val="20"/>
                <w:szCs w:val="20"/>
              </w:rPr>
              <w:t>Excellent teaching involves more than mastery of course content</w:t>
            </w:r>
            <w:r w:rsidR="508258DE" w:rsidRPr="6B416B12">
              <w:rPr>
                <w:sz w:val="20"/>
                <w:szCs w:val="20"/>
              </w:rPr>
              <w:t>, it includes</w:t>
            </w:r>
            <w:r w:rsidRPr="6B416B12">
              <w:rPr>
                <w:sz w:val="20"/>
                <w:szCs w:val="20"/>
              </w:rPr>
              <w:t xml:space="preserve"> course design that enables student learning, using multiple teaching methods. </w:t>
            </w:r>
            <w:r w:rsidR="00350F82" w:rsidRPr="6B416B12">
              <w:rPr>
                <w:sz w:val="20"/>
                <w:szCs w:val="20"/>
              </w:rPr>
              <w:t>Does the syllabus</w:t>
            </w:r>
            <w:r w:rsidR="003434F2" w:rsidRPr="6B416B12">
              <w:rPr>
                <w:sz w:val="20"/>
                <w:szCs w:val="20"/>
              </w:rPr>
              <w:t xml:space="preserve">: </w:t>
            </w:r>
          </w:p>
          <w:p w14:paraId="5AF151DD" w14:textId="2D87FBA5" w:rsidR="00B86FEA" w:rsidRDefault="00B86FEA" w:rsidP="00B86FEA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>F</w:t>
            </w:r>
            <w:r w:rsidRPr="00350F82">
              <w:rPr>
                <w:sz w:val="20"/>
                <w:szCs w:val="20"/>
                <w:lang w:bidi="ar-SA"/>
              </w:rPr>
              <w:t>ocus on the students</w:t>
            </w:r>
            <w:r w:rsidR="005B591F">
              <w:rPr>
                <w:sz w:val="20"/>
                <w:szCs w:val="20"/>
                <w:lang w:bidi="ar-SA"/>
              </w:rPr>
              <w:t xml:space="preserve"> and their learning</w:t>
            </w:r>
            <w:r w:rsidRPr="00350F82">
              <w:rPr>
                <w:sz w:val="20"/>
                <w:szCs w:val="20"/>
                <w:lang w:bidi="ar-SA"/>
              </w:rPr>
              <w:t xml:space="preserve"> </w:t>
            </w:r>
            <w:r w:rsidR="005B591F">
              <w:rPr>
                <w:sz w:val="20"/>
                <w:szCs w:val="20"/>
                <w:lang w:bidi="ar-SA"/>
              </w:rPr>
              <w:t xml:space="preserve">(not just the course content </w:t>
            </w:r>
            <w:r w:rsidRPr="00350F82">
              <w:rPr>
                <w:sz w:val="20"/>
                <w:szCs w:val="20"/>
                <w:lang w:bidi="ar-SA"/>
              </w:rPr>
              <w:t xml:space="preserve">or </w:t>
            </w:r>
            <w:r w:rsidR="005B591F">
              <w:rPr>
                <w:sz w:val="20"/>
                <w:szCs w:val="20"/>
                <w:lang w:bidi="ar-SA"/>
              </w:rPr>
              <w:t>the instructor)</w:t>
            </w:r>
            <w:r w:rsidRPr="00350F82">
              <w:rPr>
                <w:sz w:val="20"/>
                <w:szCs w:val="20"/>
                <w:lang w:bidi="ar-SA"/>
              </w:rPr>
              <w:t>?</w:t>
            </w:r>
            <w:proofErr w:type="gramEnd"/>
          </w:p>
          <w:p w14:paraId="28300DC4" w14:textId="0EA48074" w:rsidR="00B86FEA" w:rsidRPr="00C3019F" w:rsidRDefault="00B86FEA" w:rsidP="00BD465C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 w:rsidRPr="61489E80">
              <w:rPr>
                <w:sz w:val="20"/>
                <w:szCs w:val="20"/>
                <w:lang w:bidi="ar-SA"/>
              </w:rPr>
              <w:t xml:space="preserve">Communicate clear learning expectations </w:t>
            </w:r>
            <w:r w:rsidR="005B591F" w:rsidRPr="61489E80">
              <w:rPr>
                <w:sz w:val="20"/>
                <w:szCs w:val="20"/>
                <w:lang w:bidi="ar-SA"/>
              </w:rPr>
              <w:t xml:space="preserve">or </w:t>
            </w:r>
            <w:hyperlink r:id="rId11">
              <w:r w:rsidRPr="61489E80">
                <w:rPr>
                  <w:rStyle w:val="Hyperlink"/>
                  <w:sz w:val="20"/>
                  <w:szCs w:val="20"/>
                  <w:lang w:bidi="ar-SA"/>
                </w:rPr>
                <w:t>explicit learning objectives</w:t>
              </w:r>
            </w:hyperlink>
            <w:r w:rsidRPr="61489E80">
              <w:rPr>
                <w:sz w:val="20"/>
                <w:szCs w:val="20"/>
                <w:lang w:bidi="ar-SA"/>
              </w:rPr>
              <w:t>?</w:t>
            </w:r>
            <w:proofErr w:type="gramEnd"/>
          </w:p>
          <w:p w14:paraId="65F611DA" w14:textId="082E90DE" w:rsidR="752E8998" w:rsidRDefault="752E8998" w:rsidP="61489E80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 w:rsidRPr="61489E80">
              <w:rPr>
                <w:sz w:val="20"/>
                <w:szCs w:val="20"/>
                <w:lang w:bidi="ar-SA"/>
              </w:rPr>
              <w:t>Ensure that all students have access to the same resources and information</w:t>
            </w:r>
            <w:r w:rsidR="208FF286" w:rsidRPr="61489E80">
              <w:rPr>
                <w:sz w:val="20"/>
                <w:szCs w:val="20"/>
                <w:lang w:bidi="ar-SA"/>
              </w:rPr>
              <w:t xml:space="preserve"> to succeed</w:t>
            </w:r>
            <w:r w:rsidR="14271549" w:rsidRPr="61489E80">
              <w:rPr>
                <w:sz w:val="20"/>
                <w:szCs w:val="20"/>
                <w:lang w:bidi="ar-SA"/>
              </w:rPr>
              <w:t>?</w:t>
            </w:r>
            <w:proofErr w:type="gramEnd"/>
            <w:r w:rsidR="14271549" w:rsidRPr="61489E80">
              <w:rPr>
                <w:sz w:val="20"/>
                <w:szCs w:val="20"/>
                <w:lang w:bidi="ar-SA"/>
              </w:rPr>
              <w:t xml:space="preserve"> </w:t>
            </w:r>
          </w:p>
          <w:p w14:paraId="250E8639" w14:textId="4EA3C6C3" w:rsidR="005B591F" w:rsidRPr="005B591F" w:rsidRDefault="005B591F" w:rsidP="005B591F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r w:rsidRPr="61489E80">
              <w:rPr>
                <w:sz w:val="20"/>
                <w:szCs w:val="20"/>
                <w:lang w:bidi="ar-SA"/>
              </w:rPr>
              <w:t xml:space="preserve">Acknowledge diverse </w:t>
            </w:r>
            <w:proofErr w:type="gramStart"/>
            <w:r w:rsidRPr="61489E80">
              <w:rPr>
                <w:sz w:val="20"/>
                <w:szCs w:val="20"/>
                <w:lang w:bidi="ar-SA"/>
              </w:rPr>
              <w:t xml:space="preserve">learners and respect what </w:t>
            </w:r>
            <w:r w:rsidR="00155884" w:rsidRPr="61489E80">
              <w:rPr>
                <w:sz w:val="20"/>
                <w:szCs w:val="20"/>
                <w:lang w:bidi="ar-SA"/>
              </w:rPr>
              <w:t>each</w:t>
            </w:r>
            <w:r w:rsidRPr="61489E80">
              <w:rPr>
                <w:sz w:val="20"/>
                <w:szCs w:val="20"/>
                <w:lang w:bidi="ar-SA"/>
              </w:rPr>
              <w:t xml:space="preserve"> bring</w:t>
            </w:r>
            <w:r w:rsidR="00155884" w:rsidRPr="61489E80">
              <w:rPr>
                <w:sz w:val="20"/>
                <w:szCs w:val="20"/>
                <w:lang w:bidi="ar-SA"/>
              </w:rPr>
              <w:t>s</w:t>
            </w:r>
            <w:r w:rsidRPr="61489E80">
              <w:rPr>
                <w:sz w:val="20"/>
                <w:szCs w:val="20"/>
                <w:lang w:bidi="ar-SA"/>
              </w:rPr>
              <w:t xml:space="preserve"> to the course</w:t>
            </w:r>
            <w:proofErr w:type="gramEnd"/>
            <w:r w:rsidR="229B0AAE" w:rsidRPr="61489E80">
              <w:rPr>
                <w:sz w:val="20"/>
                <w:szCs w:val="20"/>
                <w:lang w:bidi="ar-SA"/>
              </w:rPr>
              <w:t xml:space="preserve"> </w:t>
            </w:r>
            <w:r w:rsidR="1F5781D0" w:rsidRPr="61489E80">
              <w:rPr>
                <w:sz w:val="20"/>
                <w:szCs w:val="20"/>
                <w:lang w:bidi="ar-SA"/>
              </w:rPr>
              <w:t xml:space="preserve">and </w:t>
            </w:r>
            <w:r w:rsidR="229B0AAE" w:rsidRPr="61489E80">
              <w:rPr>
                <w:sz w:val="20"/>
                <w:szCs w:val="20"/>
                <w:lang w:bidi="ar-SA"/>
              </w:rPr>
              <w:t>creat</w:t>
            </w:r>
            <w:r w:rsidR="58CE4153" w:rsidRPr="61489E80">
              <w:rPr>
                <w:sz w:val="20"/>
                <w:szCs w:val="20"/>
                <w:lang w:bidi="ar-SA"/>
              </w:rPr>
              <w:t>e</w:t>
            </w:r>
            <w:r w:rsidR="229B0AAE" w:rsidRPr="61489E80">
              <w:rPr>
                <w:sz w:val="20"/>
                <w:szCs w:val="20"/>
                <w:lang w:bidi="ar-SA"/>
              </w:rPr>
              <w:t xml:space="preserve"> opportunities for students to </w:t>
            </w:r>
            <w:r w:rsidR="01941370" w:rsidRPr="61489E80">
              <w:rPr>
                <w:sz w:val="20"/>
                <w:szCs w:val="20"/>
                <w:lang w:bidi="ar-SA"/>
              </w:rPr>
              <w:t xml:space="preserve">get to know and </w:t>
            </w:r>
            <w:r w:rsidR="229B0AAE" w:rsidRPr="61489E80">
              <w:rPr>
                <w:sz w:val="20"/>
                <w:szCs w:val="20"/>
                <w:lang w:bidi="ar-SA"/>
              </w:rPr>
              <w:t>learn from each other</w:t>
            </w:r>
            <w:r w:rsidRPr="61489E80">
              <w:rPr>
                <w:sz w:val="20"/>
                <w:szCs w:val="20"/>
                <w:lang w:bidi="ar-SA"/>
              </w:rPr>
              <w:t>?</w:t>
            </w:r>
          </w:p>
          <w:p w14:paraId="1ECFABF1" w14:textId="39681797" w:rsidR="00B86FEA" w:rsidRDefault="7006AD42" w:rsidP="00B86FEA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r w:rsidRPr="61489E80">
              <w:rPr>
                <w:sz w:val="20"/>
                <w:szCs w:val="20"/>
                <w:lang w:bidi="ar-SA"/>
              </w:rPr>
              <w:t xml:space="preserve">Clearly align </w:t>
            </w:r>
            <w:r w:rsidR="00B86FEA" w:rsidRPr="61489E80">
              <w:rPr>
                <w:sz w:val="20"/>
                <w:szCs w:val="20"/>
                <w:lang w:bidi="ar-SA"/>
              </w:rPr>
              <w:t>student work (</w:t>
            </w:r>
            <w:r w:rsidR="437C4639" w:rsidRPr="61489E80">
              <w:rPr>
                <w:sz w:val="20"/>
                <w:szCs w:val="20"/>
                <w:lang w:bidi="ar-SA"/>
              </w:rPr>
              <w:t>e.g.,</w:t>
            </w:r>
            <w:r w:rsidR="00B86FEA" w:rsidRPr="61489E80">
              <w:rPr>
                <w:sz w:val="20"/>
                <w:szCs w:val="20"/>
                <w:lang w:bidi="ar-SA"/>
              </w:rPr>
              <w:t xml:space="preserve"> in-class activities, assignments, exams)</w:t>
            </w:r>
            <w:r w:rsidR="796166C2" w:rsidRPr="61489E80">
              <w:rPr>
                <w:sz w:val="20"/>
                <w:szCs w:val="20"/>
                <w:lang w:bidi="ar-SA"/>
              </w:rPr>
              <w:t xml:space="preserve"> with course learning objectives</w:t>
            </w:r>
          </w:p>
          <w:p w14:paraId="0693D423" w14:textId="1C690C7D" w:rsidR="005B591F" w:rsidRPr="005B591F" w:rsidRDefault="005B591F" w:rsidP="005B591F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r w:rsidRPr="61489E80">
              <w:rPr>
                <w:sz w:val="20"/>
                <w:szCs w:val="20"/>
                <w:lang w:bidi="ar-SA"/>
              </w:rPr>
              <w:t xml:space="preserve">Apply principles of </w:t>
            </w:r>
            <w:hyperlink r:id="rId12">
              <w:r w:rsidRPr="61489E80">
                <w:rPr>
                  <w:rStyle w:val="Hyperlink"/>
                  <w:sz w:val="20"/>
                  <w:szCs w:val="20"/>
                  <w:lang w:bidi="ar-SA"/>
                </w:rPr>
                <w:t xml:space="preserve">Universal Design for </w:t>
              </w:r>
              <w:proofErr w:type="gramStart"/>
              <w:r w:rsidRPr="61489E80">
                <w:rPr>
                  <w:rStyle w:val="Hyperlink"/>
                  <w:sz w:val="20"/>
                  <w:szCs w:val="20"/>
                  <w:lang w:bidi="ar-SA"/>
                </w:rPr>
                <w:t>Learning</w:t>
              </w:r>
              <w:proofErr w:type="gramEnd"/>
            </w:hyperlink>
            <w:r w:rsidR="12839EBD" w:rsidRPr="61489E80">
              <w:rPr>
                <w:sz w:val="20"/>
                <w:szCs w:val="20"/>
                <w:lang w:bidi="ar-SA"/>
              </w:rPr>
              <w:t xml:space="preserve"> to ensure course accessibility</w:t>
            </w:r>
            <w:r w:rsidRPr="61489E80">
              <w:rPr>
                <w:sz w:val="20"/>
                <w:szCs w:val="20"/>
                <w:lang w:bidi="ar-SA"/>
              </w:rPr>
              <w:t>?</w:t>
            </w:r>
          </w:p>
          <w:p w14:paraId="6B20BA50" w14:textId="461F326B" w:rsidR="00B86FEA" w:rsidRDefault="00B86FEA" w:rsidP="00B86FEA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 w:rsidRPr="61489E80">
              <w:rPr>
                <w:sz w:val="20"/>
                <w:szCs w:val="20"/>
                <w:lang w:bidi="ar-SA"/>
              </w:rPr>
              <w:t xml:space="preserve">Provide a variety of ways for students to succeed </w:t>
            </w:r>
            <w:r w:rsidR="5F34D7B7" w:rsidRPr="61489E80">
              <w:rPr>
                <w:sz w:val="20"/>
                <w:szCs w:val="20"/>
                <w:lang w:bidi="ar-SA"/>
              </w:rPr>
              <w:t>and</w:t>
            </w:r>
            <w:r w:rsidRPr="61489E80">
              <w:rPr>
                <w:sz w:val="20"/>
                <w:szCs w:val="20"/>
                <w:lang w:bidi="ar-SA"/>
              </w:rPr>
              <w:t xml:space="preserve"> demonstrate their learning?</w:t>
            </w:r>
            <w:proofErr w:type="gramEnd"/>
          </w:p>
          <w:p w14:paraId="24EB6E9E" w14:textId="6A84AE08" w:rsidR="00FD5450" w:rsidRDefault="005B591F" w:rsidP="00B86FEA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>I</w:t>
            </w:r>
            <w:r w:rsidR="00B86FEA">
              <w:rPr>
                <w:sz w:val="20"/>
                <w:szCs w:val="20"/>
                <w:lang w:bidi="ar-SA"/>
              </w:rPr>
              <w:t xml:space="preserve">nclude </w:t>
            </w:r>
            <w:r w:rsidR="00FD5450">
              <w:rPr>
                <w:sz w:val="20"/>
                <w:szCs w:val="20"/>
                <w:lang w:bidi="ar-SA"/>
              </w:rPr>
              <w:t xml:space="preserve">opportunities </w:t>
            </w:r>
            <w:r>
              <w:rPr>
                <w:sz w:val="20"/>
                <w:szCs w:val="20"/>
                <w:lang w:bidi="ar-SA"/>
              </w:rPr>
              <w:t xml:space="preserve">for students </w:t>
            </w:r>
            <w:r w:rsidR="00FD5450">
              <w:rPr>
                <w:sz w:val="20"/>
                <w:szCs w:val="20"/>
                <w:lang w:bidi="ar-SA"/>
              </w:rPr>
              <w:t>to make unique contributions?</w:t>
            </w:r>
            <w:proofErr w:type="gramEnd"/>
          </w:p>
          <w:p w14:paraId="50FDFF0B" w14:textId="0B639FE6" w:rsidR="00B155CF" w:rsidRDefault="48F0CCCE" w:rsidP="00386756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r w:rsidRPr="21D159E3">
              <w:rPr>
                <w:sz w:val="20"/>
                <w:szCs w:val="20"/>
                <w:lang w:bidi="ar-SA"/>
              </w:rPr>
              <w:t xml:space="preserve">Include indications that student input is valued and provide opportunities for </w:t>
            </w:r>
            <w:r w:rsidR="5D761664" w:rsidRPr="21D159E3">
              <w:rPr>
                <w:sz w:val="20"/>
                <w:szCs w:val="20"/>
                <w:lang w:bidi="ar-SA"/>
              </w:rPr>
              <w:t>student</w:t>
            </w:r>
            <w:r w:rsidR="1065B0BA" w:rsidRPr="21D159E3">
              <w:rPr>
                <w:sz w:val="20"/>
                <w:szCs w:val="20"/>
                <w:lang w:bidi="ar-SA"/>
              </w:rPr>
              <w:t xml:space="preserve"> feedback</w:t>
            </w:r>
            <w:r w:rsidR="5D761664" w:rsidRPr="21D159E3">
              <w:rPr>
                <w:sz w:val="20"/>
                <w:szCs w:val="20"/>
                <w:lang w:bidi="ar-SA"/>
              </w:rPr>
              <w:t>?</w:t>
            </w:r>
          </w:p>
          <w:p w14:paraId="6A9C4EB5" w14:textId="162DA607" w:rsidR="003D6766" w:rsidRPr="00350F82" w:rsidRDefault="003D6766" w:rsidP="005B591F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Embody or actualize</w:t>
            </w:r>
            <w:r w:rsidR="005B591F">
              <w:rPr>
                <w:sz w:val="20"/>
                <w:szCs w:val="20"/>
                <w:lang w:bidi="ar-SA"/>
              </w:rPr>
              <w:t xml:space="preserve"> the candidate’s </w:t>
            </w:r>
            <w:r w:rsidRPr="003D6766">
              <w:rPr>
                <w:sz w:val="20"/>
                <w:szCs w:val="20"/>
                <w:lang w:bidi="ar-SA"/>
              </w:rPr>
              <w:t>teaching philosophy?</w:t>
            </w:r>
          </w:p>
        </w:tc>
      </w:tr>
      <w:tr w:rsidR="003434F2" w:rsidRPr="00CC2D34" w14:paraId="72A3D3EC" w14:textId="77777777" w:rsidTr="61489E80">
        <w:trPr>
          <w:gridAfter w:val="1"/>
          <w:wAfter w:w="10" w:type="dxa"/>
          <w:cantSplit/>
          <w:trHeight w:val="1485"/>
        </w:trPr>
        <w:tc>
          <w:tcPr>
            <w:tcW w:w="108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0D0B940D" w14:textId="77777777" w:rsidR="00F151A0" w:rsidRPr="00571610" w:rsidRDefault="00F151A0" w:rsidP="007F00AA">
            <w:pPr>
              <w:keepNext/>
              <w:keepLines/>
              <w:spacing w:before="60" w:line="216" w:lineRule="auto"/>
              <w:ind w:left="346" w:hanging="216"/>
              <w:rPr>
                <w:sz w:val="20"/>
              </w:rPr>
            </w:pPr>
          </w:p>
        </w:tc>
      </w:tr>
      <w:tr w:rsidR="000360C6" w:rsidRPr="000A1341" w14:paraId="038A3AFA" w14:textId="77777777" w:rsidTr="61489E80">
        <w:trPr>
          <w:gridAfter w:val="1"/>
          <w:wAfter w:w="10" w:type="dxa"/>
          <w:cantSplit/>
        </w:trPr>
        <w:tc>
          <w:tcPr>
            <w:tcW w:w="10880" w:type="dxa"/>
            <w:tcBorders>
              <w:top w:val="nil"/>
              <w:bottom w:val="single" w:sz="12" w:space="0" w:color="000000" w:themeColor="text1"/>
            </w:tcBorders>
          </w:tcPr>
          <w:p w14:paraId="7B9C8AF2" w14:textId="77777777" w:rsidR="000360C6" w:rsidRPr="000A1341" w:rsidRDefault="00571610" w:rsidP="00166D42">
            <w:pPr>
              <w:keepLines/>
              <w:ind w:left="5299"/>
              <w:rPr>
                <w:b/>
                <w:bCs/>
              </w:rPr>
            </w:pPr>
            <w:r>
              <w:rPr>
                <w:b/>
                <w:bCs/>
              </w:rPr>
              <w:t xml:space="preserve">Syllabus </w:t>
            </w:r>
            <w:r w:rsidR="000360C6" w:rsidRPr="000A1341">
              <w:rPr>
                <w:b/>
                <w:bCs/>
              </w:rPr>
              <w:t xml:space="preserve">Points </w:t>
            </w:r>
            <w:r w:rsidR="000360C6" w:rsidRPr="00315A27">
              <w:rPr>
                <w:bCs/>
                <w:sz w:val="22"/>
              </w:rPr>
              <w:t>(out of 5)</w:t>
            </w:r>
            <w:r w:rsidR="005A6FDA">
              <w:rPr>
                <w:bCs/>
                <w:sz w:val="22"/>
              </w:rPr>
              <w:t xml:space="preserve">: </w:t>
            </w:r>
          </w:p>
        </w:tc>
      </w:tr>
      <w:tr w:rsidR="00E70709" w:rsidRPr="00D06E53" w14:paraId="5DFD25FF" w14:textId="77777777" w:rsidTr="61489E80">
        <w:trPr>
          <w:gridAfter w:val="1"/>
          <w:wAfter w:w="10" w:type="dxa"/>
          <w:cantSplit/>
          <w:trHeight w:val="374"/>
        </w:trPr>
        <w:tc>
          <w:tcPr>
            <w:tcW w:w="10880" w:type="dxa"/>
            <w:tcBorders>
              <w:top w:val="single" w:sz="12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76932D52" w14:textId="64D274A6" w:rsidR="00E70709" w:rsidRPr="005B591F" w:rsidRDefault="0064665E" w:rsidP="005B591F">
            <w:pPr>
              <w:keepNext/>
              <w:keepLines/>
              <w:ind w:left="342" w:hanging="342"/>
              <w:rPr>
                <w:rFonts w:ascii="Trebuchet MS" w:hAnsi="Trebuchet MS"/>
                <w:bCs/>
              </w:rPr>
            </w:pPr>
            <w:r>
              <w:rPr>
                <w:rFonts w:ascii="Trebuchet MS" w:eastAsia="Times New Roman" w:hAnsi="Trebuchet MS"/>
                <w:b/>
                <w:lang w:bidi="ar-SA"/>
              </w:rPr>
              <w:t>5</w:t>
            </w:r>
            <w:r w:rsidR="00E70709" w:rsidRPr="00D06E53">
              <w:rPr>
                <w:rFonts w:ascii="Trebuchet MS" w:eastAsia="Times New Roman" w:hAnsi="Trebuchet MS"/>
                <w:b/>
                <w:lang w:bidi="ar-SA"/>
              </w:rPr>
              <w:t>.</w:t>
            </w:r>
            <w:r w:rsidR="00E70709" w:rsidRPr="00D06E53">
              <w:rPr>
                <w:rFonts w:ascii="Trebuchet MS" w:eastAsia="Times New Roman" w:hAnsi="Trebuchet MS"/>
                <w:b/>
                <w:lang w:bidi="ar-SA"/>
              </w:rPr>
              <w:tab/>
            </w:r>
            <w:r w:rsidR="00422398">
              <w:rPr>
                <w:rFonts w:ascii="Trebuchet MS" w:eastAsia="Times New Roman" w:hAnsi="Trebuchet MS"/>
                <w:b/>
                <w:lang w:bidi="ar-SA"/>
              </w:rPr>
              <w:t>Ex</w:t>
            </w:r>
            <w:r w:rsidR="00571610">
              <w:rPr>
                <w:rFonts w:ascii="Trebuchet MS" w:eastAsia="Times New Roman" w:hAnsi="Trebuchet MS"/>
                <w:b/>
                <w:lang w:bidi="ar-SA"/>
              </w:rPr>
              <w:t>ample Assignment</w:t>
            </w:r>
            <w:r w:rsidR="005B591F">
              <w:rPr>
                <w:rFonts w:ascii="Trebuchet MS" w:eastAsia="Times New Roman" w:hAnsi="Trebuchet MS"/>
                <w:lang w:bidi="ar-SA"/>
              </w:rPr>
              <w:t xml:space="preserve"> </w:t>
            </w:r>
            <w:r w:rsidR="005B591F" w:rsidRPr="005B591F">
              <w:rPr>
                <w:rFonts w:ascii="Trebuchet MS" w:eastAsia="Times New Roman" w:hAnsi="Trebuchet MS"/>
                <w:sz w:val="22"/>
                <w:lang w:bidi="ar-SA"/>
              </w:rPr>
              <w:t>(same course as syllabus)</w:t>
            </w:r>
          </w:p>
        </w:tc>
      </w:tr>
      <w:tr w:rsidR="00166D42" w:rsidRPr="00CC2D34" w14:paraId="5C266870" w14:textId="77777777" w:rsidTr="61489E80">
        <w:trPr>
          <w:gridAfter w:val="1"/>
          <w:wAfter w:w="10" w:type="dxa"/>
          <w:cantSplit/>
          <w:trHeight w:val="1539"/>
        </w:trPr>
        <w:tc>
          <w:tcPr>
            <w:tcW w:w="108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4E17A119" w14:textId="2EE20FFD" w:rsidR="00166D42" w:rsidRDefault="00166D42" w:rsidP="00B155CF">
            <w:pPr>
              <w:keepNext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Does</w:t>
            </w:r>
            <w:r w:rsidR="003D6766">
              <w:rPr>
                <w:sz w:val="20"/>
                <w:szCs w:val="20"/>
                <w:lang w:bidi="ar-SA"/>
              </w:rPr>
              <w:t>/is</w:t>
            </w:r>
            <w:r>
              <w:rPr>
                <w:sz w:val="20"/>
                <w:szCs w:val="20"/>
                <w:lang w:bidi="ar-SA"/>
              </w:rPr>
              <w:t xml:space="preserve"> the assignment:</w:t>
            </w:r>
          </w:p>
          <w:p w14:paraId="44EDD568" w14:textId="6B4CF4F2" w:rsidR="00166D42" w:rsidRPr="00B219A8" w:rsidRDefault="003D6766" w:rsidP="00B155CF">
            <w:pPr>
              <w:keepNext/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r w:rsidRPr="61489E80">
              <w:rPr>
                <w:sz w:val="20"/>
                <w:szCs w:val="20"/>
                <w:lang w:bidi="ar-SA"/>
              </w:rPr>
              <w:t>Ref</w:t>
            </w:r>
            <w:r w:rsidR="00BD465C" w:rsidRPr="61489E80">
              <w:rPr>
                <w:sz w:val="20"/>
                <w:szCs w:val="20"/>
                <w:lang w:bidi="ar-SA"/>
              </w:rPr>
              <w:t xml:space="preserve">lect and align with at least </w:t>
            </w:r>
            <w:r w:rsidR="005B591F" w:rsidRPr="61489E80">
              <w:rPr>
                <w:sz w:val="20"/>
                <w:szCs w:val="20"/>
                <w:lang w:bidi="ar-SA"/>
              </w:rPr>
              <w:t xml:space="preserve">one </w:t>
            </w:r>
            <w:bookmarkStart w:id="0" w:name="_Int_zhnOsmqB"/>
            <w:proofErr w:type="gramStart"/>
            <w:r w:rsidR="005B591F" w:rsidRPr="61489E80">
              <w:rPr>
                <w:sz w:val="20"/>
                <w:szCs w:val="20"/>
                <w:lang w:bidi="ar-SA"/>
              </w:rPr>
              <w:t>student</w:t>
            </w:r>
            <w:bookmarkEnd w:id="0"/>
            <w:r w:rsidR="005B591F" w:rsidRPr="61489E80">
              <w:rPr>
                <w:sz w:val="20"/>
                <w:szCs w:val="20"/>
                <w:lang w:bidi="ar-SA"/>
              </w:rPr>
              <w:t xml:space="preserve"> </w:t>
            </w:r>
            <w:r w:rsidR="00166D42" w:rsidRPr="61489E80">
              <w:rPr>
                <w:sz w:val="20"/>
                <w:szCs w:val="20"/>
                <w:lang w:bidi="ar-SA"/>
              </w:rPr>
              <w:t>learning</w:t>
            </w:r>
            <w:proofErr w:type="gramEnd"/>
            <w:r w:rsidR="00166D42" w:rsidRPr="61489E80">
              <w:rPr>
                <w:sz w:val="20"/>
                <w:szCs w:val="20"/>
                <w:lang w:bidi="ar-SA"/>
              </w:rPr>
              <w:t xml:space="preserve"> </w:t>
            </w:r>
            <w:r w:rsidRPr="61489E80">
              <w:rPr>
                <w:sz w:val="20"/>
                <w:szCs w:val="20"/>
                <w:lang w:bidi="ar-SA"/>
              </w:rPr>
              <w:t>objective</w:t>
            </w:r>
            <w:r w:rsidR="00166D42" w:rsidRPr="61489E80">
              <w:rPr>
                <w:sz w:val="20"/>
                <w:szCs w:val="20"/>
                <w:lang w:bidi="ar-SA"/>
              </w:rPr>
              <w:t>?</w:t>
            </w:r>
          </w:p>
          <w:p w14:paraId="2C2C0A4E" w14:textId="584E56F9" w:rsidR="00FD5450" w:rsidRDefault="003D6766" w:rsidP="00B155CF">
            <w:pPr>
              <w:keepNext/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Allow students to demonstrate </w:t>
            </w:r>
            <w:r w:rsidR="00FD5450">
              <w:rPr>
                <w:sz w:val="20"/>
                <w:szCs w:val="20"/>
                <w:lang w:bidi="ar-SA"/>
              </w:rPr>
              <w:t xml:space="preserve">the kind of </w:t>
            </w:r>
            <w:r w:rsidR="00FD5450" w:rsidRPr="00F10E80">
              <w:rPr>
                <w:sz w:val="20"/>
                <w:szCs w:val="20"/>
                <w:lang w:bidi="ar-SA"/>
              </w:rPr>
              <w:t xml:space="preserve">and level of thinking </w:t>
            </w:r>
            <w:r w:rsidR="00FD5450">
              <w:rPr>
                <w:sz w:val="20"/>
                <w:szCs w:val="20"/>
                <w:lang w:bidi="ar-SA"/>
              </w:rPr>
              <w:t>described in the syllabus</w:t>
            </w:r>
            <w:r w:rsidR="00FD5450" w:rsidRPr="00F10E80">
              <w:rPr>
                <w:sz w:val="20"/>
                <w:szCs w:val="20"/>
                <w:lang w:bidi="ar-SA"/>
              </w:rPr>
              <w:t>?</w:t>
            </w:r>
          </w:p>
          <w:p w14:paraId="2F86D0A2" w14:textId="28F86ED3" w:rsidR="00166D42" w:rsidRDefault="00BD465C" w:rsidP="00B155CF">
            <w:pPr>
              <w:keepNext/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P</w:t>
            </w:r>
            <w:r w:rsidR="003D6766">
              <w:rPr>
                <w:sz w:val="20"/>
                <w:szCs w:val="20"/>
                <w:lang w:bidi="ar-SA"/>
              </w:rPr>
              <w:t xml:space="preserve">rovide </w:t>
            </w:r>
            <w:r w:rsidR="007F00AA">
              <w:rPr>
                <w:sz w:val="20"/>
                <w:szCs w:val="20"/>
                <w:lang w:bidi="ar-SA"/>
              </w:rPr>
              <w:t>clear</w:t>
            </w:r>
            <w:r w:rsidR="00350F82">
              <w:rPr>
                <w:sz w:val="20"/>
                <w:szCs w:val="20"/>
                <w:lang w:bidi="ar-SA"/>
              </w:rPr>
              <w:t>, student-focused</w:t>
            </w:r>
            <w:r w:rsidR="007F00AA">
              <w:rPr>
                <w:sz w:val="20"/>
                <w:szCs w:val="20"/>
                <w:lang w:bidi="ar-SA"/>
              </w:rPr>
              <w:t xml:space="preserve"> </w:t>
            </w:r>
            <w:r w:rsidR="00350F82">
              <w:rPr>
                <w:sz w:val="20"/>
                <w:szCs w:val="20"/>
                <w:lang w:bidi="ar-SA"/>
              </w:rPr>
              <w:t xml:space="preserve">learning </w:t>
            </w:r>
            <w:r w:rsidR="007F00AA">
              <w:rPr>
                <w:sz w:val="20"/>
                <w:szCs w:val="20"/>
                <w:lang w:bidi="ar-SA"/>
              </w:rPr>
              <w:t>expectations and directions</w:t>
            </w:r>
            <w:r w:rsidR="00B155CF">
              <w:rPr>
                <w:sz w:val="20"/>
                <w:szCs w:val="20"/>
                <w:lang w:bidi="ar-SA"/>
              </w:rPr>
              <w:t xml:space="preserve"> (or does it focus primarily on course content)</w:t>
            </w:r>
            <w:r w:rsidR="003D6766">
              <w:rPr>
                <w:sz w:val="20"/>
                <w:szCs w:val="20"/>
                <w:lang w:bidi="ar-SA"/>
              </w:rPr>
              <w:t>?</w:t>
            </w:r>
          </w:p>
          <w:p w14:paraId="6600175A" w14:textId="5130C36E" w:rsidR="00166D42" w:rsidRPr="00571610" w:rsidRDefault="003D6766" w:rsidP="00BD465C">
            <w:pPr>
              <w:keepNext/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proofErr w:type="gramStart"/>
            <w:r>
              <w:rPr>
                <w:sz w:val="20"/>
                <w:szCs w:val="20"/>
                <w:lang w:bidi="ar-SA"/>
              </w:rPr>
              <w:t>Involve</w:t>
            </w:r>
            <w:r w:rsidR="00BD465C">
              <w:rPr>
                <w:sz w:val="20"/>
                <w:szCs w:val="20"/>
                <w:lang w:bidi="ar-SA"/>
              </w:rPr>
              <w:t xml:space="preserve"> students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="00BD465C">
              <w:rPr>
                <w:sz w:val="20"/>
                <w:szCs w:val="20"/>
                <w:lang w:bidi="ar-SA"/>
              </w:rPr>
              <w:t>using</w:t>
            </w:r>
            <w:r>
              <w:rPr>
                <w:sz w:val="20"/>
                <w:szCs w:val="20"/>
                <w:lang w:bidi="ar-SA"/>
              </w:rPr>
              <w:t xml:space="preserve"> or a</w:t>
            </w:r>
            <w:r w:rsidR="00BD465C">
              <w:rPr>
                <w:sz w:val="20"/>
                <w:szCs w:val="20"/>
                <w:lang w:bidi="ar-SA"/>
              </w:rPr>
              <w:t xml:space="preserve">pplying </w:t>
            </w:r>
            <w:r w:rsidR="00FD5450">
              <w:rPr>
                <w:sz w:val="20"/>
                <w:szCs w:val="20"/>
                <w:lang w:bidi="ar-SA"/>
              </w:rPr>
              <w:t>course content?</w:t>
            </w:r>
            <w:proofErr w:type="gramEnd"/>
          </w:p>
        </w:tc>
      </w:tr>
      <w:tr w:rsidR="00166D42" w:rsidRPr="000A1341" w14:paraId="60061E4C" w14:textId="77777777" w:rsidTr="61489E80">
        <w:trPr>
          <w:gridAfter w:val="1"/>
          <w:wAfter w:w="10" w:type="dxa"/>
          <w:cantSplit/>
          <w:trHeight w:val="1548"/>
        </w:trPr>
        <w:tc>
          <w:tcPr>
            <w:tcW w:w="10880" w:type="dxa"/>
            <w:tcBorders>
              <w:top w:val="nil"/>
              <w:bottom w:val="nil"/>
            </w:tcBorders>
          </w:tcPr>
          <w:p w14:paraId="44EAFD9C" w14:textId="78D201CE" w:rsidR="00166D42" w:rsidRPr="00386756" w:rsidRDefault="00166D42" w:rsidP="003D6766">
            <w:pPr>
              <w:keepNext/>
              <w:keepLines/>
              <w:spacing w:before="60" w:line="216" w:lineRule="auto"/>
              <w:ind w:left="346" w:hanging="216"/>
            </w:pPr>
          </w:p>
        </w:tc>
      </w:tr>
      <w:tr w:rsidR="00E70709" w:rsidRPr="000A1341" w14:paraId="50F8E3AA" w14:textId="77777777" w:rsidTr="61489E80">
        <w:trPr>
          <w:gridAfter w:val="1"/>
          <w:wAfter w:w="10" w:type="dxa"/>
          <w:cantSplit/>
        </w:trPr>
        <w:tc>
          <w:tcPr>
            <w:tcW w:w="10880" w:type="dxa"/>
            <w:tcBorders>
              <w:top w:val="nil"/>
              <w:bottom w:val="single" w:sz="12" w:space="0" w:color="000000" w:themeColor="text1"/>
            </w:tcBorders>
          </w:tcPr>
          <w:p w14:paraId="5B3949BD" w14:textId="77777777" w:rsidR="00E70709" w:rsidRPr="00315A27" w:rsidRDefault="00571610" w:rsidP="005A6FDA">
            <w:pPr>
              <w:keepNext/>
              <w:keepLines/>
              <w:ind w:left="5292"/>
              <w:rPr>
                <w:bCs/>
                <w:sz w:val="22"/>
              </w:rPr>
            </w:pPr>
            <w:r>
              <w:rPr>
                <w:b/>
                <w:bCs/>
              </w:rPr>
              <w:t>Assignment</w:t>
            </w:r>
            <w:r w:rsidR="00FD6529">
              <w:rPr>
                <w:b/>
                <w:bCs/>
              </w:rPr>
              <w:t xml:space="preserve"> Point</w:t>
            </w:r>
            <w:r w:rsidR="00E70709" w:rsidRPr="000A1341">
              <w:rPr>
                <w:b/>
                <w:bCs/>
              </w:rPr>
              <w:t xml:space="preserve">s </w:t>
            </w:r>
            <w:r w:rsidR="00315A27" w:rsidRPr="00315A27">
              <w:rPr>
                <w:bCs/>
                <w:sz w:val="22"/>
              </w:rPr>
              <w:t>(out of 5)</w:t>
            </w:r>
            <w:r w:rsidR="0098481A">
              <w:rPr>
                <w:bCs/>
                <w:sz w:val="22"/>
              </w:rPr>
              <w:t xml:space="preserve">: </w:t>
            </w:r>
          </w:p>
        </w:tc>
      </w:tr>
      <w:tr w:rsidR="003F5267" w:rsidRPr="000A1341" w14:paraId="4F7F60CC" w14:textId="77777777" w:rsidTr="61489E80">
        <w:trPr>
          <w:cantSplit/>
          <w:trHeight w:val="446"/>
        </w:trPr>
        <w:tc>
          <w:tcPr>
            <w:tcW w:w="10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591D03" w14:textId="36C5D176" w:rsidR="003F5267" w:rsidRPr="00BD465C" w:rsidRDefault="003F5267" w:rsidP="00217721">
            <w:pPr>
              <w:keepNext/>
              <w:keepLines/>
              <w:ind w:left="6250"/>
              <w:rPr>
                <w:b/>
                <w:color w:val="0000FF"/>
              </w:rPr>
            </w:pPr>
            <w:r w:rsidRPr="00BD465C">
              <w:rPr>
                <w:b/>
                <w:color w:val="0000FF"/>
              </w:rPr>
              <w:t xml:space="preserve">Total Points </w:t>
            </w:r>
            <w:r w:rsidRPr="00BD465C">
              <w:rPr>
                <w:color w:val="0000FF"/>
                <w:sz w:val="22"/>
              </w:rPr>
              <w:t xml:space="preserve">(out of </w:t>
            </w:r>
            <w:r w:rsidR="00217721">
              <w:rPr>
                <w:color w:val="0000FF"/>
                <w:sz w:val="22"/>
              </w:rPr>
              <w:t>25</w:t>
            </w:r>
            <w:r w:rsidRPr="00BD465C">
              <w:rPr>
                <w:color w:val="0000FF"/>
                <w:sz w:val="22"/>
              </w:rPr>
              <w:t>)</w:t>
            </w:r>
            <w:r w:rsidRPr="00BD465C">
              <w:rPr>
                <w:b/>
                <w:color w:val="0000FF"/>
              </w:rPr>
              <w:t>:</w:t>
            </w:r>
          </w:p>
        </w:tc>
      </w:tr>
      <w:tr w:rsidR="00571610" w:rsidRPr="00D06E53" w14:paraId="4223607C" w14:textId="77777777" w:rsidTr="61489E80">
        <w:trPr>
          <w:cantSplit/>
          <w:trHeight w:val="374"/>
        </w:trPr>
        <w:tc>
          <w:tcPr>
            <w:tcW w:w="10890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57A6E500" w14:textId="77777777" w:rsidR="00571610" w:rsidRPr="00571610" w:rsidRDefault="00571610" w:rsidP="00571610">
            <w:pPr>
              <w:keepNext/>
              <w:keepLines/>
              <w:ind w:left="342" w:hanging="342"/>
              <w:rPr>
                <w:rFonts w:ascii="Trebuchet MS" w:hAnsi="Trebuchet MS"/>
                <w:bCs/>
              </w:rPr>
            </w:pPr>
            <w:r w:rsidRPr="004D129E">
              <w:rPr>
                <w:rFonts w:ascii="Trebuchet MS" w:hAnsi="Trebuchet MS"/>
                <w:b/>
                <w:color w:val="FF0000"/>
              </w:rPr>
              <w:t>Eisenhower Candidates</w:t>
            </w:r>
            <w:r w:rsidR="004D129E" w:rsidRPr="004D129E">
              <w:rPr>
                <w:rFonts w:ascii="Trebuchet MS" w:hAnsi="Trebuchet MS"/>
                <w:color w:val="FF0000"/>
              </w:rPr>
              <w:t xml:space="preserve"> ONLY</w:t>
            </w:r>
            <w:r w:rsidRPr="004D129E">
              <w:rPr>
                <w:rFonts w:ascii="Trebuchet MS" w:hAnsi="Trebuchet MS"/>
                <w:color w:val="FF0000"/>
              </w:rPr>
              <w:t xml:space="preserve"> </w:t>
            </w:r>
            <w:r w:rsidRPr="00791C45">
              <w:rPr>
                <w:rFonts w:ascii="Trebuchet MS" w:hAnsi="Trebuchet MS"/>
                <w:color w:val="FF0000"/>
              </w:rPr>
              <w:t xml:space="preserve">(score </w:t>
            </w:r>
            <w:r w:rsidRPr="00791C45">
              <w:rPr>
                <w:rFonts w:ascii="Trebuchet MS" w:hAnsi="Trebuchet MS"/>
                <w:color w:val="FF0000"/>
                <w:u w:val="single"/>
              </w:rPr>
              <w:t>only</w:t>
            </w:r>
            <w:r w:rsidRPr="00791C45">
              <w:rPr>
                <w:rFonts w:ascii="Trebuchet MS" w:hAnsi="Trebuchet MS"/>
                <w:color w:val="FF0000"/>
              </w:rPr>
              <w:t xml:space="preserve"> candidates eligible for an Eisenhower award)</w:t>
            </w:r>
          </w:p>
        </w:tc>
      </w:tr>
      <w:tr w:rsidR="00166D42" w:rsidRPr="00CC2D34" w14:paraId="6ED5D14B" w14:textId="77777777" w:rsidTr="61489E80">
        <w:trPr>
          <w:cantSplit/>
          <w:trHeight w:val="1008"/>
        </w:trPr>
        <w:tc>
          <w:tcPr>
            <w:tcW w:w="1089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B13C8E3" w14:textId="77777777" w:rsidR="00166D42" w:rsidRDefault="00166D42" w:rsidP="00571610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Please make note of examples from the packet that demonstrate the faculty member has:</w:t>
            </w:r>
          </w:p>
          <w:p w14:paraId="5B9EE0A6" w14:textId="77777777" w:rsidR="00166D42" w:rsidRDefault="00166D42" w:rsidP="00571610">
            <w:pPr>
              <w:numPr>
                <w:ilvl w:val="0"/>
                <w:numId w:val="28"/>
              </w:numPr>
              <w:tabs>
                <w:tab w:val="left" w:pos="360"/>
                <w:tab w:val="left" w:pos="6480"/>
              </w:tabs>
              <w:ind w:left="346" w:hanging="216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A career-long commitment to improving teaching and learning</w:t>
            </w:r>
          </w:p>
          <w:p w14:paraId="14F3A8DE" w14:textId="77777777" w:rsidR="00166D42" w:rsidRDefault="00166D42" w:rsidP="00571610">
            <w:pPr>
              <w:numPr>
                <w:ilvl w:val="0"/>
                <w:numId w:val="28"/>
              </w:numPr>
              <w:tabs>
                <w:tab w:val="left" w:pos="360"/>
                <w:tab w:val="left" w:pos="6480"/>
              </w:tabs>
              <w:ind w:left="346" w:hanging="216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Mentored </w:t>
            </w:r>
            <w:r w:rsidRPr="00BD465C">
              <w:rPr>
                <w:sz w:val="20"/>
                <w:szCs w:val="20"/>
                <w:u w:val="single"/>
                <w:lang w:bidi="ar-SA"/>
              </w:rPr>
              <w:t xml:space="preserve">other </w:t>
            </w:r>
            <w:r w:rsidRPr="009E6F2F">
              <w:rPr>
                <w:b/>
                <w:sz w:val="20"/>
                <w:szCs w:val="20"/>
                <w:u w:val="single"/>
                <w:lang w:bidi="ar-SA"/>
              </w:rPr>
              <w:t>faculty</w:t>
            </w:r>
            <w:r>
              <w:rPr>
                <w:sz w:val="20"/>
                <w:szCs w:val="20"/>
                <w:lang w:bidi="ar-SA"/>
              </w:rPr>
              <w:t>, especially junior faculty</w:t>
            </w:r>
            <w:r w:rsidR="00FD5450">
              <w:rPr>
                <w:sz w:val="20"/>
                <w:szCs w:val="20"/>
                <w:lang w:bidi="ar-SA"/>
              </w:rPr>
              <w:t xml:space="preserve"> at Penn State</w:t>
            </w:r>
          </w:p>
          <w:p w14:paraId="6016FAF8" w14:textId="0AC9DB72" w:rsidR="00166D42" w:rsidRPr="00571610" w:rsidRDefault="00166D42" w:rsidP="00DB15E1">
            <w:pPr>
              <w:numPr>
                <w:ilvl w:val="0"/>
                <w:numId w:val="27"/>
              </w:numPr>
              <w:ind w:left="346" w:hanging="216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Shared expertise </w:t>
            </w:r>
            <w:r w:rsidRPr="00F10E80">
              <w:rPr>
                <w:sz w:val="20"/>
                <w:szCs w:val="20"/>
                <w:lang w:bidi="ar-SA"/>
              </w:rPr>
              <w:t>in teaching and learning</w:t>
            </w:r>
            <w:r>
              <w:rPr>
                <w:sz w:val="20"/>
                <w:szCs w:val="20"/>
                <w:lang w:bidi="ar-SA"/>
              </w:rPr>
              <w:t xml:space="preserve"> with </w:t>
            </w:r>
            <w:r w:rsidR="00FD5450">
              <w:rPr>
                <w:sz w:val="20"/>
                <w:szCs w:val="20"/>
                <w:lang w:bidi="ar-SA"/>
              </w:rPr>
              <w:t>the academic commu</w:t>
            </w:r>
            <w:r w:rsidR="00DB15E1">
              <w:rPr>
                <w:sz w:val="20"/>
                <w:szCs w:val="20"/>
                <w:lang w:bidi="ar-SA"/>
              </w:rPr>
              <w:t>n</w:t>
            </w:r>
            <w:r w:rsidR="00FD5450">
              <w:rPr>
                <w:sz w:val="20"/>
                <w:szCs w:val="20"/>
                <w:lang w:bidi="ar-SA"/>
              </w:rPr>
              <w:t>ity</w:t>
            </w:r>
            <w:r w:rsidR="005B591F">
              <w:rPr>
                <w:sz w:val="20"/>
                <w:szCs w:val="20"/>
                <w:lang w:bidi="ar-SA"/>
              </w:rPr>
              <w:t>, especially at Penn State</w:t>
            </w:r>
          </w:p>
        </w:tc>
      </w:tr>
      <w:tr w:rsidR="00166D42" w:rsidRPr="003F5267" w14:paraId="1299C43A" w14:textId="77777777" w:rsidTr="61489E80">
        <w:trPr>
          <w:cantSplit/>
          <w:trHeight w:val="990"/>
        </w:trPr>
        <w:tc>
          <w:tcPr>
            <w:tcW w:w="10890" w:type="dxa"/>
            <w:gridSpan w:val="2"/>
            <w:tcBorders>
              <w:top w:val="nil"/>
              <w:bottom w:val="nil"/>
            </w:tcBorders>
          </w:tcPr>
          <w:p w14:paraId="4DDBEF00" w14:textId="77777777" w:rsidR="00166D42" w:rsidRPr="003F5267" w:rsidRDefault="00166D42" w:rsidP="003F5267">
            <w:pPr>
              <w:keepNext/>
              <w:keepLines/>
              <w:rPr>
                <w:bCs/>
              </w:rPr>
            </w:pPr>
          </w:p>
        </w:tc>
      </w:tr>
      <w:tr w:rsidR="00571610" w:rsidRPr="000A1341" w14:paraId="36473627" w14:textId="77777777" w:rsidTr="61489E80">
        <w:trPr>
          <w:cantSplit/>
        </w:trPr>
        <w:tc>
          <w:tcPr>
            <w:tcW w:w="10890" w:type="dxa"/>
            <w:gridSpan w:val="2"/>
            <w:tcBorders>
              <w:top w:val="nil"/>
              <w:bottom w:val="single" w:sz="12" w:space="0" w:color="000000" w:themeColor="text1"/>
            </w:tcBorders>
          </w:tcPr>
          <w:p w14:paraId="6AA0016F" w14:textId="77777777" w:rsidR="00571610" w:rsidRPr="00315A27" w:rsidRDefault="00571610" w:rsidP="00A150E0">
            <w:pPr>
              <w:keepNext/>
              <w:keepLines/>
              <w:ind w:left="5292"/>
              <w:rPr>
                <w:bCs/>
                <w:sz w:val="22"/>
              </w:rPr>
            </w:pPr>
            <w:r>
              <w:rPr>
                <w:b/>
                <w:bCs/>
              </w:rPr>
              <w:t>Eisenhower Point</w:t>
            </w:r>
            <w:r w:rsidRPr="000A1341">
              <w:rPr>
                <w:b/>
                <w:bCs/>
              </w:rPr>
              <w:t xml:space="preserve">s </w:t>
            </w:r>
            <w:r w:rsidRPr="00315A27">
              <w:rPr>
                <w:bCs/>
                <w:sz w:val="22"/>
              </w:rPr>
              <w:t>(out of 5)</w:t>
            </w:r>
            <w:r>
              <w:rPr>
                <w:bCs/>
                <w:sz w:val="22"/>
              </w:rPr>
              <w:t xml:space="preserve">: </w:t>
            </w:r>
          </w:p>
        </w:tc>
      </w:tr>
    </w:tbl>
    <w:p w14:paraId="3461D779" w14:textId="77777777" w:rsidR="00C44624" w:rsidRPr="003434F2" w:rsidRDefault="00C44624" w:rsidP="00AE6039">
      <w:pPr>
        <w:rPr>
          <w:b/>
          <w:sz w:val="10"/>
        </w:rPr>
      </w:pPr>
    </w:p>
    <w:sectPr w:rsidR="00C44624" w:rsidRPr="003434F2" w:rsidSect="003867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FD6F" w14:textId="77777777" w:rsidR="00037832" w:rsidRDefault="00037832" w:rsidP="008C60C1">
      <w:r>
        <w:separator/>
      </w:r>
    </w:p>
  </w:endnote>
  <w:endnote w:type="continuationSeparator" w:id="0">
    <w:p w14:paraId="509C38AA" w14:textId="77777777" w:rsidR="00037832" w:rsidRDefault="00037832" w:rsidP="008C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691C3" w14:textId="77777777" w:rsidR="003B35B2" w:rsidRDefault="003B3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496EE8" w14:paraId="7FB62543" w14:textId="77777777" w:rsidTr="21D159E3">
      <w:tc>
        <w:tcPr>
          <w:tcW w:w="3600" w:type="dxa"/>
        </w:tcPr>
        <w:p w14:paraId="3FBFED70" w14:textId="0D612017" w:rsidR="56496EE8" w:rsidRDefault="21D159E3" w:rsidP="003B35B2">
          <w:pPr>
            <w:pStyle w:val="Header"/>
            <w:ind w:left="-115"/>
            <w:rPr>
              <w:sz w:val="16"/>
              <w:szCs w:val="16"/>
            </w:rPr>
          </w:pPr>
          <w:r w:rsidRPr="21D159E3">
            <w:rPr>
              <w:sz w:val="18"/>
              <w:szCs w:val="18"/>
            </w:rPr>
            <w:t>Updated 8/</w:t>
          </w:r>
          <w:r w:rsidR="003B35B2">
            <w:rPr>
              <w:sz w:val="18"/>
              <w:szCs w:val="18"/>
            </w:rPr>
            <w:t>23</w:t>
          </w:r>
          <w:r w:rsidRPr="21D159E3">
            <w:rPr>
              <w:sz w:val="18"/>
              <w:szCs w:val="18"/>
            </w:rPr>
            <w:t>/2022</w:t>
          </w:r>
        </w:p>
      </w:tc>
      <w:tc>
        <w:tcPr>
          <w:tcW w:w="3600" w:type="dxa"/>
        </w:tcPr>
        <w:p w14:paraId="3789AD71" w14:textId="60F10AAF" w:rsidR="56496EE8" w:rsidRDefault="56496EE8" w:rsidP="56496EE8">
          <w:pPr>
            <w:pStyle w:val="Header"/>
            <w:jc w:val="center"/>
          </w:pPr>
        </w:p>
      </w:tc>
      <w:tc>
        <w:tcPr>
          <w:tcW w:w="3600" w:type="dxa"/>
        </w:tcPr>
        <w:p w14:paraId="7BE6D728" w14:textId="2FB341B6" w:rsidR="56496EE8" w:rsidRDefault="56496EE8" w:rsidP="56496EE8">
          <w:pPr>
            <w:pStyle w:val="Header"/>
            <w:ind w:right="-115"/>
            <w:jc w:val="right"/>
          </w:pPr>
        </w:p>
      </w:tc>
    </w:tr>
  </w:tbl>
  <w:p w14:paraId="22172359" w14:textId="754655ED" w:rsidR="56496EE8" w:rsidRPr="00386BBA" w:rsidRDefault="56496EE8" w:rsidP="56496EE8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FB70" w14:textId="77777777" w:rsidR="003B35B2" w:rsidRDefault="003B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EA639" w14:textId="77777777" w:rsidR="00037832" w:rsidRDefault="00037832" w:rsidP="008C60C1">
      <w:r>
        <w:separator/>
      </w:r>
    </w:p>
  </w:footnote>
  <w:footnote w:type="continuationSeparator" w:id="0">
    <w:p w14:paraId="57F4D0D8" w14:textId="77777777" w:rsidR="00037832" w:rsidRDefault="00037832" w:rsidP="008C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59E1" w14:textId="77777777" w:rsidR="003B35B2" w:rsidRDefault="003B3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E45D" w14:textId="2B7ABF72" w:rsidR="00366792" w:rsidRPr="00D653BE" w:rsidRDefault="21D159E3" w:rsidP="00CC2D34">
    <w:pPr>
      <w:tabs>
        <w:tab w:val="left" w:pos="5040"/>
        <w:tab w:val="right" w:pos="10800"/>
      </w:tabs>
      <w:rPr>
        <w:sz w:val="26"/>
        <w:szCs w:val="26"/>
      </w:rPr>
    </w:pPr>
    <w:bookmarkStart w:id="1" w:name="_GoBack"/>
    <w:r w:rsidRPr="21D159E3">
      <w:rPr>
        <w:b/>
        <w:bCs/>
        <w:sz w:val="26"/>
        <w:szCs w:val="26"/>
      </w:rPr>
      <w:t xml:space="preserve">Candidate: </w:t>
    </w:r>
    <w:r w:rsidR="00366792">
      <w:tab/>
    </w:r>
    <w:r w:rsidRPr="21D159E3">
      <w:rPr>
        <w:sz w:val="26"/>
        <w:szCs w:val="26"/>
      </w:rPr>
      <w:t xml:space="preserve">  Atherton &amp; Eisenhower Teaching Awards 2023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8F86" w14:textId="77777777" w:rsidR="003B35B2" w:rsidRDefault="003B35B2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zhnOsmqB" int2:invalidationBookmarkName="" int2:hashCode="IEA2oe9uc2DlNj" int2:id="tKMdBrnF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05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C1AB0"/>
    <w:multiLevelType w:val="hybridMultilevel"/>
    <w:tmpl w:val="2BD4CCA8"/>
    <w:lvl w:ilvl="0" w:tplc="3E022318">
      <w:start w:val="6"/>
      <w:numFmt w:val="bullet"/>
      <w:lvlText w:val="•"/>
      <w:lvlJc w:val="left"/>
      <w:pPr>
        <w:ind w:left="6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0B87750C"/>
    <w:multiLevelType w:val="hybridMultilevel"/>
    <w:tmpl w:val="2EBAFA5C"/>
    <w:lvl w:ilvl="0" w:tplc="3E022318">
      <w:start w:val="6"/>
      <w:numFmt w:val="bullet"/>
      <w:lvlText w:val="•"/>
      <w:lvlJc w:val="left"/>
      <w:pPr>
        <w:ind w:left="49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F16"/>
    <w:multiLevelType w:val="hybridMultilevel"/>
    <w:tmpl w:val="1E0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24958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95D"/>
    <w:multiLevelType w:val="hybridMultilevel"/>
    <w:tmpl w:val="7BB2DC5E"/>
    <w:lvl w:ilvl="0" w:tplc="B714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2C7D"/>
    <w:multiLevelType w:val="hybridMultilevel"/>
    <w:tmpl w:val="BB10CC46"/>
    <w:lvl w:ilvl="0" w:tplc="22F67B9A">
      <w:start w:val="1"/>
      <w:numFmt w:val="bullet"/>
      <w:pStyle w:val="Do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74D2"/>
    <w:multiLevelType w:val="hybridMultilevel"/>
    <w:tmpl w:val="EE9C7CC8"/>
    <w:lvl w:ilvl="0" w:tplc="3E022318">
      <w:start w:val="6"/>
      <w:numFmt w:val="bullet"/>
      <w:lvlText w:val="•"/>
      <w:lvlJc w:val="left"/>
      <w:pPr>
        <w:ind w:left="6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258814AD"/>
    <w:multiLevelType w:val="hybridMultilevel"/>
    <w:tmpl w:val="E070D0C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 w15:restartNumberingAfterBreak="0">
    <w:nsid w:val="259279C9"/>
    <w:multiLevelType w:val="hybridMultilevel"/>
    <w:tmpl w:val="E692F660"/>
    <w:lvl w:ilvl="0" w:tplc="0BFAD810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463B"/>
    <w:multiLevelType w:val="hybridMultilevel"/>
    <w:tmpl w:val="E8500CA4"/>
    <w:lvl w:ilvl="0" w:tplc="3E022318">
      <w:start w:val="6"/>
      <w:numFmt w:val="bullet"/>
      <w:lvlText w:val="•"/>
      <w:lvlJc w:val="left"/>
      <w:pPr>
        <w:ind w:left="6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 w15:restartNumberingAfterBreak="0">
    <w:nsid w:val="2BF16BEC"/>
    <w:multiLevelType w:val="hybridMultilevel"/>
    <w:tmpl w:val="FE4EB982"/>
    <w:lvl w:ilvl="0" w:tplc="0409000F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1" w15:restartNumberingAfterBreak="0">
    <w:nsid w:val="34001E64"/>
    <w:multiLevelType w:val="hybridMultilevel"/>
    <w:tmpl w:val="63BA4DE8"/>
    <w:lvl w:ilvl="0" w:tplc="3E022318">
      <w:start w:val="6"/>
      <w:numFmt w:val="bullet"/>
      <w:lvlText w:val="•"/>
      <w:lvlJc w:val="left"/>
      <w:pPr>
        <w:ind w:left="4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2" w15:restartNumberingAfterBreak="0">
    <w:nsid w:val="341C5A33"/>
    <w:multiLevelType w:val="hybridMultilevel"/>
    <w:tmpl w:val="26D291A6"/>
    <w:lvl w:ilvl="0" w:tplc="099A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8377B"/>
    <w:multiLevelType w:val="hybridMultilevel"/>
    <w:tmpl w:val="04BCF24A"/>
    <w:lvl w:ilvl="0" w:tplc="0409000F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39F77FBE"/>
    <w:multiLevelType w:val="hybridMultilevel"/>
    <w:tmpl w:val="5414D844"/>
    <w:lvl w:ilvl="0" w:tplc="B1C8FA6A">
      <w:start w:val="1"/>
      <w:numFmt w:val="bullet"/>
      <w:pStyle w:val="DashBullet"/>
      <w:lvlText w:val="–"/>
      <w:lvlJc w:val="left"/>
      <w:pPr>
        <w:ind w:left="720" w:hanging="360"/>
      </w:pPr>
      <w:rPr>
        <w:rFonts w:ascii="Trebuchet MS" w:hAnsi="Trebuchet M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C4539"/>
    <w:multiLevelType w:val="hybridMultilevel"/>
    <w:tmpl w:val="5CB62746"/>
    <w:lvl w:ilvl="0" w:tplc="3E022318">
      <w:start w:val="6"/>
      <w:numFmt w:val="bullet"/>
      <w:lvlText w:val="•"/>
      <w:lvlJc w:val="left"/>
      <w:pPr>
        <w:ind w:left="4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6" w15:restartNumberingAfterBreak="0">
    <w:nsid w:val="4BAC4DE8"/>
    <w:multiLevelType w:val="hybridMultilevel"/>
    <w:tmpl w:val="25EC2E38"/>
    <w:lvl w:ilvl="0" w:tplc="0BFAD810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56DF9"/>
    <w:multiLevelType w:val="hybridMultilevel"/>
    <w:tmpl w:val="727E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F46E1"/>
    <w:multiLevelType w:val="hybridMultilevel"/>
    <w:tmpl w:val="FB00CBD2"/>
    <w:lvl w:ilvl="0" w:tplc="B060F9B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65FF6"/>
    <w:multiLevelType w:val="hybridMultilevel"/>
    <w:tmpl w:val="651A0126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0" w15:restartNumberingAfterBreak="0">
    <w:nsid w:val="669C3326"/>
    <w:multiLevelType w:val="hybridMultilevel"/>
    <w:tmpl w:val="54A23784"/>
    <w:lvl w:ilvl="0" w:tplc="3E022318">
      <w:start w:val="6"/>
      <w:numFmt w:val="bullet"/>
      <w:lvlText w:val="•"/>
      <w:lvlJc w:val="left"/>
      <w:pPr>
        <w:ind w:left="4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1" w15:restartNumberingAfterBreak="0">
    <w:nsid w:val="6F17161B"/>
    <w:multiLevelType w:val="hybridMultilevel"/>
    <w:tmpl w:val="941A43DA"/>
    <w:lvl w:ilvl="0" w:tplc="0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2" w15:restartNumberingAfterBreak="0">
    <w:nsid w:val="71023241"/>
    <w:multiLevelType w:val="hybridMultilevel"/>
    <w:tmpl w:val="3BF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E5B7A"/>
    <w:multiLevelType w:val="hybridMultilevel"/>
    <w:tmpl w:val="4FE69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A6E8F"/>
    <w:multiLevelType w:val="hybridMultilevel"/>
    <w:tmpl w:val="7444B6AA"/>
    <w:lvl w:ilvl="0" w:tplc="0BFAD810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6014"/>
    <w:multiLevelType w:val="hybridMultilevel"/>
    <w:tmpl w:val="5434E4FA"/>
    <w:lvl w:ilvl="0" w:tplc="3E022318">
      <w:start w:val="6"/>
      <w:numFmt w:val="bullet"/>
      <w:lvlText w:val="•"/>
      <w:lvlJc w:val="left"/>
      <w:pPr>
        <w:ind w:left="4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4"/>
  </w:num>
  <w:num w:numId="5">
    <w:abstractNumId w:val="4"/>
  </w:num>
  <w:num w:numId="6">
    <w:abstractNumId w:val="12"/>
  </w:num>
  <w:num w:numId="7">
    <w:abstractNumId w:val="23"/>
  </w:num>
  <w:num w:numId="8">
    <w:abstractNumId w:val="13"/>
  </w:num>
  <w:num w:numId="9">
    <w:abstractNumId w:val="17"/>
  </w:num>
  <w:num w:numId="10">
    <w:abstractNumId w:val="22"/>
  </w:num>
  <w:num w:numId="11">
    <w:abstractNumId w:val="10"/>
  </w:num>
  <w:num w:numId="12">
    <w:abstractNumId w:val="18"/>
  </w:num>
  <w:num w:numId="13">
    <w:abstractNumId w:val="0"/>
  </w:num>
  <w:num w:numId="14">
    <w:abstractNumId w:val="21"/>
  </w:num>
  <w:num w:numId="15">
    <w:abstractNumId w:val="3"/>
  </w:num>
  <w:num w:numId="16">
    <w:abstractNumId w:val="19"/>
  </w:num>
  <w:num w:numId="17">
    <w:abstractNumId w:val="7"/>
  </w:num>
  <w:num w:numId="18">
    <w:abstractNumId w:val="11"/>
  </w:num>
  <w:num w:numId="19">
    <w:abstractNumId w:val="9"/>
  </w:num>
  <w:num w:numId="20">
    <w:abstractNumId w:val="1"/>
  </w:num>
  <w:num w:numId="21">
    <w:abstractNumId w:val="20"/>
  </w:num>
  <w:num w:numId="22">
    <w:abstractNumId w:val="6"/>
  </w:num>
  <w:num w:numId="23">
    <w:abstractNumId w:val="15"/>
  </w:num>
  <w:num w:numId="24">
    <w:abstractNumId w:val="2"/>
  </w:num>
  <w:num w:numId="25">
    <w:abstractNumId w:val="25"/>
  </w:num>
  <w:num w:numId="26">
    <w:abstractNumId w:val="24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36"/>
    <w:rsid w:val="000045FB"/>
    <w:rsid w:val="00005C3E"/>
    <w:rsid w:val="00007515"/>
    <w:rsid w:val="000107D2"/>
    <w:rsid w:val="000152E2"/>
    <w:rsid w:val="00025F7C"/>
    <w:rsid w:val="000360C6"/>
    <w:rsid w:val="00037832"/>
    <w:rsid w:val="000507B3"/>
    <w:rsid w:val="00055C97"/>
    <w:rsid w:val="000631EB"/>
    <w:rsid w:val="00077CAF"/>
    <w:rsid w:val="000812DD"/>
    <w:rsid w:val="000906D7"/>
    <w:rsid w:val="000A1341"/>
    <w:rsid w:val="000A24AC"/>
    <w:rsid w:val="000A43F8"/>
    <w:rsid w:val="000A78E2"/>
    <w:rsid w:val="000C0205"/>
    <w:rsid w:val="000D3978"/>
    <w:rsid w:val="001003CE"/>
    <w:rsid w:val="00102DC9"/>
    <w:rsid w:val="001132BF"/>
    <w:rsid w:val="00114692"/>
    <w:rsid w:val="00121CAF"/>
    <w:rsid w:val="00123B74"/>
    <w:rsid w:val="00132F81"/>
    <w:rsid w:val="00152BC3"/>
    <w:rsid w:val="001530EE"/>
    <w:rsid w:val="00155884"/>
    <w:rsid w:val="001563C1"/>
    <w:rsid w:val="00160512"/>
    <w:rsid w:val="0016072D"/>
    <w:rsid w:val="00166D42"/>
    <w:rsid w:val="00170AA2"/>
    <w:rsid w:val="00176850"/>
    <w:rsid w:val="001A5ED4"/>
    <w:rsid w:val="001A776F"/>
    <w:rsid w:val="001E5802"/>
    <w:rsid w:val="001E6078"/>
    <w:rsid w:val="001E793C"/>
    <w:rsid w:val="001F22B7"/>
    <w:rsid w:val="001F2D53"/>
    <w:rsid w:val="00200717"/>
    <w:rsid w:val="00212E04"/>
    <w:rsid w:val="00217721"/>
    <w:rsid w:val="00220260"/>
    <w:rsid w:val="002365B9"/>
    <w:rsid w:val="00245536"/>
    <w:rsid w:val="00266441"/>
    <w:rsid w:val="00280D54"/>
    <w:rsid w:val="00297795"/>
    <w:rsid w:val="002A51B0"/>
    <w:rsid w:val="002B029C"/>
    <w:rsid w:val="002B1CA8"/>
    <w:rsid w:val="002B28F3"/>
    <w:rsid w:val="002B59E6"/>
    <w:rsid w:val="002B6DA6"/>
    <w:rsid w:val="002D6368"/>
    <w:rsid w:val="002E0A28"/>
    <w:rsid w:val="00304E72"/>
    <w:rsid w:val="00304E7C"/>
    <w:rsid w:val="00312AA4"/>
    <w:rsid w:val="00313ECC"/>
    <w:rsid w:val="0031427D"/>
    <w:rsid w:val="00315A27"/>
    <w:rsid w:val="003422A8"/>
    <w:rsid w:val="003434F2"/>
    <w:rsid w:val="00350F82"/>
    <w:rsid w:val="0036598F"/>
    <w:rsid w:val="00366792"/>
    <w:rsid w:val="003746A5"/>
    <w:rsid w:val="00374C5B"/>
    <w:rsid w:val="00386756"/>
    <w:rsid w:val="00386BBA"/>
    <w:rsid w:val="00387DA6"/>
    <w:rsid w:val="003A1FC6"/>
    <w:rsid w:val="003A2823"/>
    <w:rsid w:val="003A4EA3"/>
    <w:rsid w:val="003A6F98"/>
    <w:rsid w:val="003B2929"/>
    <w:rsid w:val="003B35B2"/>
    <w:rsid w:val="003C402C"/>
    <w:rsid w:val="003C5556"/>
    <w:rsid w:val="003C63A3"/>
    <w:rsid w:val="003D4D83"/>
    <w:rsid w:val="003D6766"/>
    <w:rsid w:val="003D7FEF"/>
    <w:rsid w:val="003E119C"/>
    <w:rsid w:val="003E1FDF"/>
    <w:rsid w:val="003F5267"/>
    <w:rsid w:val="004015EC"/>
    <w:rsid w:val="00402A86"/>
    <w:rsid w:val="00404DEE"/>
    <w:rsid w:val="00405EB2"/>
    <w:rsid w:val="00412EEB"/>
    <w:rsid w:val="00416884"/>
    <w:rsid w:val="00422398"/>
    <w:rsid w:val="00425D6C"/>
    <w:rsid w:val="00440E64"/>
    <w:rsid w:val="004473C6"/>
    <w:rsid w:val="004624CE"/>
    <w:rsid w:val="00476D5D"/>
    <w:rsid w:val="004774B3"/>
    <w:rsid w:val="00483809"/>
    <w:rsid w:val="004908A4"/>
    <w:rsid w:val="00494E7F"/>
    <w:rsid w:val="004A45C4"/>
    <w:rsid w:val="004B63DC"/>
    <w:rsid w:val="004B6A7B"/>
    <w:rsid w:val="004C5E33"/>
    <w:rsid w:val="004D077A"/>
    <w:rsid w:val="004D129E"/>
    <w:rsid w:val="004D37E2"/>
    <w:rsid w:val="004D3E6B"/>
    <w:rsid w:val="004E0C96"/>
    <w:rsid w:val="004E19E5"/>
    <w:rsid w:val="004E489A"/>
    <w:rsid w:val="004E6668"/>
    <w:rsid w:val="005147B0"/>
    <w:rsid w:val="00521ECD"/>
    <w:rsid w:val="00541A83"/>
    <w:rsid w:val="00557D5E"/>
    <w:rsid w:val="00557DB0"/>
    <w:rsid w:val="00557E6C"/>
    <w:rsid w:val="0057155B"/>
    <w:rsid w:val="00571610"/>
    <w:rsid w:val="00591505"/>
    <w:rsid w:val="005A0AED"/>
    <w:rsid w:val="005A1EAB"/>
    <w:rsid w:val="005A39DC"/>
    <w:rsid w:val="005A6FDA"/>
    <w:rsid w:val="005B5546"/>
    <w:rsid w:val="005B591F"/>
    <w:rsid w:val="005C5754"/>
    <w:rsid w:val="005F709C"/>
    <w:rsid w:val="00610E18"/>
    <w:rsid w:val="006233CB"/>
    <w:rsid w:val="00646155"/>
    <w:rsid w:val="0064665E"/>
    <w:rsid w:val="00654277"/>
    <w:rsid w:val="00665562"/>
    <w:rsid w:val="006673AC"/>
    <w:rsid w:val="00674DA1"/>
    <w:rsid w:val="0068470F"/>
    <w:rsid w:val="006862A0"/>
    <w:rsid w:val="00686688"/>
    <w:rsid w:val="006917E3"/>
    <w:rsid w:val="006B266B"/>
    <w:rsid w:val="006B6776"/>
    <w:rsid w:val="006D1F8E"/>
    <w:rsid w:val="006E2FDA"/>
    <w:rsid w:val="006F2A49"/>
    <w:rsid w:val="007400BB"/>
    <w:rsid w:val="007510E4"/>
    <w:rsid w:val="00766536"/>
    <w:rsid w:val="007701D6"/>
    <w:rsid w:val="00770E94"/>
    <w:rsid w:val="00791C45"/>
    <w:rsid w:val="0079220F"/>
    <w:rsid w:val="00793F0B"/>
    <w:rsid w:val="0079461F"/>
    <w:rsid w:val="007B6A7B"/>
    <w:rsid w:val="007D1214"/>
    <w:rsid w:val="007D22CC"/>
    <w:rsid w:val="007D3676"/>
    <w:rsid w:val="007E071C"/>
    <w:rsid w:val="007F00AA"/>
    <w:rsid w:val="007F191C"/>
    <w:rsid w:val="007F61E4"/>
    <w:rsid w:val="008208D7"/>
    <w:rsid w:val="00827A45"/>
    <w:rsid w:val="00831B50"/>
    <w:rsid w:val="008376B5"/>
    <w:rsid w:val="00842C04"/>
    <w:rsid w:val="0085145A"/>
    <w:rsid w:val="008A76AA"/>
    <w:rsid w:val="008A7FB5"/>
    <w:rsid w:val="008B032C"/>
    <w:rsid w:val="008B58E3"/>
    <w:rsid w:val="008B71FF"/>
    <w:rsid w:val="008C60C1"/>
    <w:rsid w:val="008D1934"/>
    <w:rsid w:val="00906383"/>
    <w:rsid w:val="00920F95"/>
    <w:rsid w:val="009239C5"/>
    <w:rsid w:val="00924BF8"/>
    <w:rsid w:val="00931F4E"/>
    <w:rsid w:val="009333EF"/>
    <w:rsid w:val="00947D2E"/>
    <w:rsid w:val="0095143D"/>
    <w:rsid w:val="00956BAC"/>
    <w:rsid w:val="009768B2"/>
    <w:rsid w:val="00980CF4"/>
    <w:rsid w:val="00982220"/>
    <w:rsid w:val="0098481A"/>
    <w:rsid w:val="00997092"/>
    <w:rsid w:val="009B1EF3"/>
    <w:rsid w:val="009B5A22"/>
    <w:rsid w:val="009C70F5"/>
    <w:rsid w:val="009D0305"/>
    <w:rsid w:val="009E6F2F"/>
    <w:rsid w:val="009F101C"/>
    <w:rsid w:val="00A075C2"/>
    <w:rsid w:val="00A150E0"/>
    <w:rsid w:val="00A25170"/>
    <w:rsid w:val="00A4327F"/>
    <w:rsid w:val="00A560CF"/>
    <w:rsid w:val="00AB79FD"/>
    <w:rsid w:val="00AC3CB4"/>
    <w:rsid w:val="00AD2C82"/>
    <w:rsid w:val="00AE15E1"/>
    <w:rsid w:val="00AE6039"/>
    <w:rsid w:val="00B155CF"/>
    <w:rsid w:val="00B219A8"/>
    <w:rsid w:val="00B343B7"/>
    <w:rsid w:val="00B3721F"/>
    <w:rsid w:val="00B468C2"/>
    <w:rsid w:val="00B52B7F"/>
    <w:rsid w:val="00B76ADA"/>
    <w:rsid w:val="00B825F2"/>
    <w:rsid w:val="00B86FEA"/>
    <w:rsid w:val="00B940D5"/>
    <w:rsid w:val="00BA44CF"/>
    <w:rsid w:val="00BB3717"/>
    <w:rsid w:val="00BB675D"/>
    <w:rsid w:val="00BD465C"/>
    <w:rsid w:val="00BE41B7"/>
    <w:rsid w:val="00BE4FAF"/>
    <w:rsid w:val="00C02B5F"/>
    <w:rsid w:val="00C045F9"/>
    <w:rsid w:val="00C1353D"/>
    <w:rsid w:val="00C275B6"/>
    <w:rsid w:val="00C27C8E"/>
    <w:rsid w:val="00C3019F"/>
    <w:rsid w:val="00C370F8"/>
    <w:rsid w:val="00C37DA5"/>
    <w:rsid w:val="00C44624"/>
    <w:rsid w:val="00C55229"/>
    <w:rsid w:val="00C679C1"/>
    <w:rsid w:val="00C742B7"/>
    <w:rsid w:val="00C90E91"/>
    <w:rsid w:val="00CC2D34"/>
    <w:rsid w:val="00D06297"/>
    <w:rsid w:val="00D06E53"/>
    <w:rsid w:val="00D162ED"/>
    <w:rsid w:val="00D3509D"/>
    <w:rsid w:val="00D653BE"/>
    <w:rsid w:val="00D9232B"/>
    <w:rsid w:val="00D92CDD"/>
    <w:rsid w:val="00DB15E1"/>
    <w:rsid w:val="00DC2217"/>
    <w:rsid w:val="00DC32BE"/>
    <w:rsid w:val="00DD3F11"/>
    <w:rsid w:val="00DE143F"/>
    <w:rsid w:val="00DE4EC6"/>
    <w:rsid w:val="00E04773"/>
    <w:rsid w:val="00E22955"/>
    <w:rsid w:val="00E23AB1"/>
    <w:rsid w:val="00E40B95"/>
    <w:rsid w:val="00E53DEE"/>
    <w:rsid w:val="00E558BA"/>
    <w:rsid w:val="00E64945"/>
    <w:rsid w:val="00E70709"/>
    <w:rsid w:val="00E72743"/>
    <w:rsid w:val="00E80252"/>
    <w:rsid w:val="00EB0C51"/>
    <w:rsid w:val="00EB449A"/>
    <w:rsid w:val="00EC4603"/>
    <w:rsid w:val="00EC58D2"/>
    <w:rsid w:val="00ED48A7"/>
    <w:rsid w:val="00ED5C8A"/>
    <w:rsid w:val="00EE3641"/>
    <w:rsid w:val="00EF3C43"/>
    <w:rsid w:val="00F02FCF"/>
    <w:rsid w:val="00F10E80"/>
    <w:rsid w:val="00F11812"/>
    <w:rsid w:val="00F123C0"/>
    <w:rsid w:val="00F14CA3"/>
    <w:rsid w:val="00F151A0"/>
    <w:rsid w:val="00F20AB2"/>
    <w:rsid w:val="00F63A5C"/>
    <w:rsid w:val="00F66F71"/>
    <w:rsid w:val="00F71B6D"/>
    <w:rsid w:val="00F80804"/>
    <w:rsid w:val="00FB0365"/>
    <w:rsid w:val="00FC0B36"/>
    <w:rsid w:val="00FD5450"/>
    <w:rsid w:val="00FD6529"/>
    <w:rsid w:val="00FE0C65"/>
    <w:rsid w:val="00FE3DE4"/>
    <w:rsid w:val="00FF2BFF"/>
    <w:rsid w:val="01941370"/>
    <w:rsid w:val="04A3B2E4"/>
    <w:rsid w:val="0CB623AF"/>
    <w:rsid w:val="0EDA8CA6"/>
    <w:rsid w:val="1065B0BA"/>
    <w:rsid w:val="12839EBD"/>
    <w:rsid w:val="14271549"/>
    <w:rsid w:val="158C0A60"/>
    <w:rsid w:val="18C3AB22"/>
    <w:rsid w:val="1C4C5E3E"/>
    <w:rsid w:val="1F5781D0"/>
    <w:rsid w:val="20137B89"/>
    <w:rsid w:val="208FF286"/>
    <w:rsid w:val="2105EB8E"/>
    <w:rsid w:val="21D159E3"/>
    <w:rsid w:val="229B0AAE"/>
    <w:rsid w:val="24E0F85F"/>
    <w:rsid w:val="28189921"/>
    <w:rsid w:val="2B5F13CC"/>
    <w:rsid w:val="2CFB7FAE"/>
    <w:rsid w:val="31CEF0D1"/>
    <w:rsid w:val="4041BC56"/>
    <w:rsid w:val="437C4639"/>
    <w:rsid w:val="48431B48"/>
    <w:rsid w:val="48F0CCCE"/>
    <w:rsid w:val="4DE9397B"/>
    <w:rsid w:val="5035A774"/>
    <w:rsid w:val="508258DE"/>
    <w:rsid w:val="52BCAA9E"/>
    <w:rsid w:val="54587AFF"/>
    <w:rsid w:val="546A1B78"/>
    <w:rsid w:val="56496EE8"/>
    <w:rsid w:val="58CE4153"/>
    <w:rsid w:val="5AD95CFC"/>
    <w:rsid w:val="5C1E9E1E"/>
    <w:rsid w:val="5D761664"/>
    <w:rsid w:val="5DD8F1DB"/>
    <w:rsid w:val="5F34D7B7"/>
    <w:rsid w:val="5FF7C66D"/>
    <w:rsid w:val="61489E80"/>
    <w:rsid w:val="618D491C"/>
    <w:rsid w:val="6A7C9E77"/>
    <w:rsid w:val="6B416B12"/>
    <w:rsid w:val="6B5471F2"/>
    <w:rsid w:val="6E25CEE0"/>
    <w:rsid w:val="7006AD42"/>
    <w:rsid w:val="7106CA1C"/>
    <w:rsid w:val="752E8998"/>
    <w:rsid w:val="770CCE03"/>
    <w:rsid w:val="796166C2"/>
    <w:rsid w:val="7AE135A9"/>
    <w:rsid w:val="7E6FD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ED5A9"/>
  <w15:chartTrackingRefBased/>
  <w15:docId w15:val="{3D684A06-37CB-4114-B91B-9BA977F8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5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aliases w:val="Spacing"/>
    <w:next w:val="Normal"/>
    <w:uiPriority w:val="1"/>
    <w:qFormat/>
    <w:rsid w:val="006233CB"/>
    <w:pPr>
      <w:spacing w:after="120"/>
    </w:pPr>
    <w:rPr>
      <w:sz w:val="22"/>
      <w:szCs w:val="22"/>
    </w:rPr>
  </w:style>
  <w:style w:type="paragraph" w:customStyle="1" w:styleId="DashBullet">
    <w:name w:val="DashBullet"/>
    <w:basedOn w:val="ColorfulList-Accent11"/>
    <w:uiPriority w:val="3"/>
    <w:qFormat/>
    <w:rsid w:val="006233CB"/>
    <w:pPr>
      <w:numPr>
        <w:numId w:val="4"/>
      </w:numPr>
    </w:pPr>
  </w:style>
  <w:style w:type="paragraph" w:customStyle="1" w:styleId="ColorfulList-Accent11">
    <w:name w:val="Colorful List - Accent 11"/>
    <w:basedOn w:val="Normal"/>
    <w:uiPriority w:val="34"/>
    <w:qFormat/>
    <w:rsid w:val="006233CB"/>
    <w:pPr>
      <w:ind w:left="720"/>
      <w:contextualSpacing/>
    </w:pPr>
  </w:style>
  <w:style w:type="paragraph" w:customStyle="1" w:styleId="DotBullet">
    <w:name w:val="DotBullet"/>
    <w:basedOn w:val="ColorfulList-Accent11"/>
    <w:qFormat/>
    <w:rsid w:val="006233CB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1E6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6078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6078"/>
    <w:rPr>
      <w:b/>
      <w:bCs/>
      <w:sz w:val="20"/>
      <w:szCs w:val="20"/>
      <w:lang w:bidi="en-US"/>
    </w:rPr>
  </w:style>
  <w:style w:type="paragraph" w:customStyle="1" w:styleId="ColorfulShading-Accent11">
    <w:name w:val="Colorful Shading - Accent 11"/>
    <w:hidden/>
    <w:uiPriority w:val="99"/>
    <w:semiHidden/>
    <w:rsid w:val="001E6078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078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60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60C1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60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60C1"/>
    <w:rPr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44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BD465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D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dlguidelines.cast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37b95611b3a94f7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ps.uark.edu/learning-objectives-before-and-after-exampl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C94976B51524E9524460020366510" ma:contentTypeVersion="14" ma:contentTypeDescription="Create a new document." ma:contentTypeScope="" ma:versionID="460e7e170c6427cafb1c370737654299">
  <xsd:schema xmlns:xsd="http://www.w3.org/2001/XMLSchema" xmlns:xs="http://www.w3.org/2001/XMLSchema" xmlns:p="http://schemas.microsoft.com/office/2006/metadata/properties" xmlns:ns2="a2f99e25-653c-4ecc-83d6-9b412175d2a5" xmlns:ns3="29a24ff3-4092-4929-956b-1ea5a10c163b" targetNamespace="http://schemas.microsoft.com/office/2006/metadata/properties" ma:root="true" ma:fieldsID="51efddd472e3e2530f6f40a6dc882b9a" ns2:_="" ns3:_="">
    <xsd:import namespace="a2f99e25-653c-4ecc-83d6-9b412175d2a5"/>
    <xsd:import namespace="29a24ff3-4092-4929-956b-1ea5a10c1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99e25-653c-4ecc-83d6-9b412175d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24ff3-4092-4929-956b-1ea5a10c163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ea2cae-4cb9-4b8e-bdfd-c7be82f1c24a}" ma:internalName="TaxCatchAll" ma:showField="CatchAllData" ma:web="29a24ff3-4092-4929-956b-1ea5a10c1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a24ff3-4092-4929-956b-1ea5a10c163b" xsi:nil="true"/>
    <lcf76f155ced4ddcb4097134ff3c332f xmlns="a2f99e25-653c-4ecc-83d6-9b412175d2a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DEAEC-C747-4058-86A1-20F6680AB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99e25-653c-4ecc-83d6-9b412175d2a5"/>
    <ds:schemaRef ds:uri="29a24ff3-4092-4929-956b-1ea5a10c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B3C81-84E1-4986-BB7D-F84DB6EF7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98D11-3BCC-468D-B3C3-63D576AC53FC}">
  <ds:schemaRefs>
    <ds:schemaRef ds:uri="http://schemas.microsoft.com/office/2006/metadata/properties"/>
    <ds:schemaRef ds:uri="http://schemas.microsoft.com/office/infopath/2007/PartnerControls"/>
    <ds:schemaRef ds:uri="29a24ff3-4092-4929-956b-1ea5a10c163b"/>
    <ds:schemaRef ds:uri="a2f99e25-653c-4ecc-83d6-9b412175d2a5"/>
  </ds:schemaRefs>
</ds:datastoreItem>
</file>

<file path=customXml/itemProps4.xml><?xml version="1.0" encoding="utf-8"?>
<ds:datastoreItem xmlns:ds="http://schemas.openxmlformats.org/officeDocument/2006/customXml" ds:itemID="{E0D6BC24-961C-4130-B6A8-2273CE04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4221</Characters>
  <Application>Microsoft Office Word</Application>
  <DocSecurity>0</DocSecurity>
  <Lines>72</Lines>
  <Paragraphs>70</Paragraphs>
  <ScaleCrop>false</ScaleCrop>
  <Company>Schreyer Institute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Linse</dc:creator>
  <cp:keywords/>
  <dc:description/>
  <cp:lastModifiedBy>Linse, Angela</cp:lastModifiedBy>
  <cp:revision>5</cp:revision>
  <cp:lastPrinted>2021-01-05T20:40:00Z</cp:lastPrinted>
  <dcterms:created xsi:type="dcterms:W3CDTF">2022-08-09T22:56:00Z</dcterms:created>
  <dcterms:modified xsi:type="dcterms:W3CDTF">2022-08-23T20:44:00Z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0x01010055EC94976B51524E9524460020366510</vt:lpwstr>
  </property>
  <property fmtid="{D5CDD505-2E9C-101B-9397-08002B2CF9AE}" pid="3" name="MediaServiceImageTags">
    <vt:lpwstr/>
  </property>
</Properties>
</file>